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FA5B30" w14:textId="095FDBC1" w:rsidR="00524B04" w:rsidRPr="00436299" w:rsidRDefault="00524B04" w:rsidP="00DE51E2">
      <w:pPr>
        <w:spacing w:after="0" w:line="240" w:lineRule="auto"/>
        <w:jc w:val="center"/>
        <w:rPr>
          <w:rFonts w:ascii="Times New Roman" w:hAnsi="Times New Roman" w:cs="Times New Roman"/>
          <w:b/>
        </w:rPr>
      </w:pPr>
      <w:r w:rsidRPr="00436299">
        <w:rPr>
          <w:rFonts w:ascii="Times New Roman" w:hAnsi="Times New Roman" w:cs="Times New Roman"/>
          <w:b/>
        </w:rPr>
        <w:t>SAM rādītāju metodoloģijas apraksts</w:t>
      </w:r>
    </w:p>
    <w:p w14:paraId="2C8A87AA" w14:textId="77777777" w:rsidR="00A43930" w:rsidRPr="00436299" w:rsidRDefault="00A43930" w:rsidP="00DE51E2">
      <w:pPr>
        <w:spacing w:after="0" w:line="240" w:lineRule="auto"/>
        <w:jc w:val="center"/>
        <w:rPr>
          <w:rFonts w:ascii="Times New Roman" w:hAnsi="Times New Roman" w:cs="Times New Roman"/>
          <w:b/>
        </w:rPr>
      </w:pPr>
    </w:p>
    <w:p w14:paraId="598342DF" w14:textId="77777777" w:rsidR="009D1FBF" w:rsidRPr="00436299" w:rsidRDefault="009D1FBF" w:rsidP="00DE51E2">
      <w:pPr>
        <w:spacing w:after="0" w:line="240" w:lineRule="auto"/>
        <w:jc w:val="center"/>
        <w:rPr>
          <w:rFonts w:ascii="Times New Roman" w:hAnsi="Times New Roman" w:cs="Times New 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11"/>
        <w:gridCol w:w="2551"/>
        <w:gridCol w:w="3963"/>
      </w:tblGrid>
      <w:tr w:rsidR="00436299" w:rsidRPr="00436299" w14:paraId="1F647D87" w14:textId="77777777" w:rsidTr="00540B77">
        <w:tc>
          <w:tcPr>
            <w:tcW w:w="1838" w:type="dxa"/>
            <w:vAlign w:val="bottom"/>
          </w:tcPr>
          <w:p w14:paraId="4D0E0D9B" w14:textId="6DC7E1BC" w:rsidR="00E805F6" w:rsidRPr="00436299" w:rsidRDefault="00E805F6" w:rsidP="00DE51E2">
            <w:pPr>
              <w:rPr>
                <w:rFonts w:ascii="Times New Roman" w:hAnsi="Times New Roman" w:cs="Times New Roman"/>
                <w:b/>
              </w:rPr>
            </w:pPr>
            <w:r w:rsidRPr="00436299">
              <w:rPr>
                <w:rFonts w:ascii="Times New Roman" w:hAnsi="Times New Roman" w:cs="Times New Roman"/>
                <w:b/>
              </w:rPr>
              <w:t>Prioritātes Nr.</w:t>
            </w:r>
          </w:p>
        </w:tc>
        <w:tc>
          <w:tcPr>
            <w:tcW w:w="709" w:type="dxa"/>
            <w:tcBorders>
              <w:bottom w:val="single" w:sz="4" w:space="0" w:color="auto"/>
            </w:tcBorders>
            <w:vAlign w:val="bottom"/>
          </w:tcPr>
          <w:p w14:paraId="2F2CC74E" w14:textId="4BC795DA" w:rsidR="00E805F6" w:rsidRPr="00436299" w:rsidRDefault="00CF6B3F" w:rsidP="00DE51E2">
            <w:pPr>
              <w:rPr>
                <w:rFonts w:ascii="Times New Roman" w:hAnsi="Times New Roman" w:cs="Times New Roman"/>
                <w:b/>
              </w:rPr>
            </w:pPr>
            <w:r w:rsidRPr="00436299">
              <w:rPr>
                <w:rFonts w:ascii="Times New Roman" w:hAnsi="Times New Roman" w:cs="Times New Roman"/>
                <w:b/>
              </w:rPr>
              <w:t>4</w:t>
            </w:r>
            <w:r w:rsidR="00B00AE6" w:rsidRPr="00436299">
              <w:rPr>
                <w:rFonts w:ascii="Times New Roman" w:hAnsi="Times New Roman" w:cs="Times New Roman"/>
                <w:b/>
              </w:rPr>
              <w:t>.</w:t>
            </w:r>
            <w:r w:rsidR="00A43CFB">
              <w:rPr>
                <w:rFonts w:ascii="Times New Roman" w:hAnsi="Times New Roman" w:cs="Times New Roman"/>
                <w:b/>
              </w:rPr>
              <w:t>3.</w:t>
            </w:r>
          </w:p>
        </w:tc>
        <w:tc>
          <w:tcPr>
            <w:tcW w:w="2551" w:type="dxa"/>
            <w:vAlign w:val="bottom"/>
          </w:tcPr>
          <w:p w14:paraId="63E6C690" w14:textId="282BE754" w:rsidR="00E805F6" w:rsidRPr="00436299" w:rsidRDefault="00E805F6" w:rsidP="00DE51E2">
            <w:pPr>
              <w:rPr>
                <w:rFonts w:ascii="Times New Roman" w:hAnsi="Times New Roman" w:cs="Times New Roman"/>
                <w:b/>
              </w:rPr>
            </w:pPr>
            <w:r w:rsidRPr="00436299">
              <w:rPr>
                <w:rFonts w:ascii="Times New Roman" w:hAnsi="Times New Roman" w:cs="Times New Roman"/>
                <w:b/>
              </w:rPr>
              <w:t xml:space="preserve">Prioritātes nosaukums: </w:t>
            </w:r>
          </w:p>
        </w:tc>
        <w:tc>
          <w:tcPr>
            <w:tcW w:w="3963" w:type="dxa"/>
            <w:tcBorders>
              <w:bottom w:val="single" w:sz="4" w:space="0" w:color="auto"/>
            </w:tcBorders>
            <w:vAlign w:val="bottom"/>
          </w:tcPr>
          <w:p w14:paraId="275C6A3D" w14:textId="6A6E80C5" w:rsidR="00E805F6" w:rsidRPr="00436299" w:rsidRDefault="00E6742B" w:rsidP="00DE51E2">
            <w:pPr>
              <w:rPr>
                <w:rFonts w:ascii="Times New Roman" w:hAnsi="Times New Roman" w:cs="Times New Roman"/>
                <w:b/>
              </w:rPr>
            </w:pPr>
            <w:r w:rsidRPr="00E6742B">
              <w:rPr>
                <w:rFonts w:ascii="Times New Roman" w:hAnsi="Times New Roman" w:cs="Times New Roman"/>
                <w:b/>
              </w:rPr>
              <w:t>Nodarbinātība un sociālā iekļaušana</w:t>
            </w:r>
          </w:p>
        </w:tc>
      </w:tr>
      <w:tr w:rsidR="00E805F6" w:rsidRPr="00436299" w14:paraId="36A43144" w14:textId="77777777" w:rsidTr="00540B77">
        <w:tc>
          <w:tcPr>
            <w:tcW w:w="1838" w:type="dxa"/>
            <w:vAlign w:val="bottom"/>
          </w:tcPr>
          <w:p w14:paraId="1BA9551B" w14:textId="77777777" w:rsidR="00E805F6" w:rsidRPr="00436299" w:rsidRDefault="00E805F6" w:rsidP="00DE51E2">
            <w:pPr>
              <w:rPr>
                <w:rFonts w:ascii="Times New Roman" w:hAnsi="Times New Roman" w:cs="Times New Roman"/>
                <w:b/>
              </w:rPr>
            </w:pPr>
            <w:r w:rsidRPr="00436299">
              <w:rPr>
                <w:rFonts w:ascii="Times New Roman" w:hAnsi="Times New Roman" w:cs="Times New Roman"/>
                <w:b/>
              </w:rPr>
              <w:t xml:space="preserve">SAM </w:t>
            </w:r>
            <w:proofErr w:type="spellStart"/>
            <w:r w:rsidRPr="00436299">
              <w:rPr>
                <w:rFonts w:ascii="Times New Roman" w:hAnsi="Times New Roman" w:cs="Times New Roman"/>
                <w:b/>
              </w:rPr>
              <w:t>Nr</w:t>
            </w:r>
            <w:proofErr w:type="spellEnd"/>
            <w:r w:rsidRPr="00436299">
              <w:rPr>
                <w:rFonts w:ascii="Times New Roman" w:hAnsi="Times New Roman" w:cs="Times New Roman"/>
                <w:b/>
              </w:rPr>
              <w:t>:</w:t>
            </w:r>
          </w:p>
        </w:tc>
        <w:tc>
          <w:tcPr>
            <w:tcW w:w="709" w:type="dxa"/>
            <w:tcBorders>
              <w:top w:val="single" w:sz="4" w:space="0" w:color="auto"/>
              <w:bottom w:val="single" w:sz="4" w:space="0" w:color="auto"/>
            </w:tcBorders>
            <w:vAlign w:val="bottom"/>
          </w:tcPr>
          <w:p w14:paraId="4A32BC75" w14:textId="4B496111" w:rsidR="00E805F6" w:rsidRPr="00436299" w:rsidRDefault="00CF6B3F" w:rsidP="00DE51E2">
            <w:pPr>
              <w:rPr>
                <w:rFonts w:ascii="Times New Roman" w:hAnsi="Times New Roman" w:cs="Times New Roman"/>
                <w:b/>
              </w:rPr>
            </w:pPr>
            <w:r w:rsidRPr="00436299">
              <w:rPr>
                <w:rFonts w:ascii="Times New Roman" w:hAnsi="Times New Roman" w:cs="Times New Roman"/>
                <w:b/>
              </w:rPr>
              <w:t>4.3</w:t>
            </w:r>
            <w:r w:rsidR="00F370DF" w:rsidRPr="00436299">
              <w:rPr>
                <w:rFonts w:ascii="Times New Roman" w:hAnsi="Times New Roman" w:cs="Times New Roman"/>
                <w:b/>
              </w:rPr>
              <w:t>.1</w:t>
            </w:r>
            <w:r w:rsidR="00B00AE6" w:rsidRPr="00436299">
              <w:rPr>
                <w:rFonts w:ascii="Times New Roman" w:hAnsi="Times New Roman" w:cs="Times New Roman"/>
                <w:b/>
              </w:rPr>
              <w:t>.</w:t>
            </w:r>
          </w:p>
        </w:tc>
        <w:tc>
          <w:tcPr>
            <w:tcW w:w="2551" w:type="dxa"/>
            <w:vAlign w:val="bottom"/>
          </w:tcPr>
          <w:p w14:paraId="1774B191" w14:textId="77777777" w:rsidR="00E805F6" w:rsidRPr="00436299" w:rsidRDefault="00E805F6" w:rsidP="00DE51E2">
            <w:pPr>
              <w:rPr>
                <w:rFonts w:ascii="Times New Roman" w:hAnsi="Times New Roman" w:cs="Times New Roman"/>
                <w:b/>
              </w:rPr>
            </w:pPr>
            <w:r w:rsidRPr="00436299">
              <w:rPr>
                <w:rFonts w:ascii="Times New Roman" w:hAnsi="Times New Roman" w:cs="Times New Roman"/>
                <w:b/>
              </w:rPr>
              <w:t>SAM nosaukums:</w:t>
            </w:r>
          </w:p>
        </w:tc>
        <w:tc>
          <w:tcPr>
            <w:tcW w:w="3963" w:type="dxa"/>
            <w:tcBorders>
              <w:top w:val="single" w:sz="4" w:space="0" w:color="auto"/>
              <w:bottom w:val="single" w:sz="4" w:space="0" w:color="auto"/>
            </w:tcBorders>
            <w:vAlign w:val="bottom"/>
          </w:tcPr>
          <w:p w14:paraId="72CCD214" w14:textId="1B7082E4" w:rsidR="00E805F6" w:rsidRPr="00436299" w:rsidRDefault="00271BA8" w:rsidP="00DE51E2">
            <w:pPr>
              <w:rPr>
                <w:rFonts w:ascii="Times New Roman" w:hAnsi="Times New Roman" w:cs="Times New Roman"/>
                <w:b/>
              </w:rPr>
            </w:pPr>
            <w:r w:rsidRPr="00271BA8">
              <w:rPr>
                <w:rFonts w:ascii="Times New Roman" w:hAnsi="Times New Roman" w:cs="Times New Roman"/>
                <w:b/>
              </w:rPr>
              <w:t xml:space="preserve">Veicināt sociāli atstumto kopienu, </w:t>
            </w:r>
            <w:r w:rsidR="00965B0D" w:rsidRPr="00965B0D">
              <w:rPr>
                <w:rFonts w:ascii="Times New Roman" w:hAnsi="Times New Roman" w:cs="Times New Roman"/>
                <w:b/>
              </w:rPr>
              <w:t xml:space="preserve">mājsaimniecību ar zemiem ienākumiem </w:t>
            </w:r>
            <w:r w:rsidRPr="00271BA8">
              <w:rPr>
                <w:rFonts w:ascii="Times New Roman" w:hAnsi="Times New Roman" w:cs="Times New Roman"/>
                <w:b/>
              </w:rPr>
              <w:t>un nelabvēlīgā situācijā esošo grupu</w:t>
            </w:r>
            <w:r w:rsidR="00965B0D">
              <w:rPr>
                <w:rFonts w:ascii="Times New Roman" w:hAnsi="Times New Roman" w:cs="Times New Roman"/>
                <w:b/>
              </w:rPr>
              <w:t>,</w:t>
            </w:r>
            <w:r w:rsidR="00965B0D" w:rsidRPr="00965B0D">
              <w:rPr>
                <w:rFonts w:ascii="Times New Roman" w:hAnsi="Times New Roman" w:cs="Times New Roman"/>
                <w:b/>
              </w:rPr>
              <w:t xml:space="preserve"> tostarp cilvēku ar īpašām vajadzībām</w:t>
            </w:r>
            <w:r w:rsidRPr="00271BA8">
              <w:rPr>
                <w:rFonts w:ascii="Times New Roman" w:hAnsi="Times New Roman" w:cs="Times New Roman"/>
                <w:b/>
              </w:rPr>
              <w:t xml:space="preserve"> sociāli ekonomisko integrāciju, </w:t>
            </w:r>
            <w:r w:rsidR="00965B0D">
              <w:rPr>
                <w:rFonts w:ascii="Times New Roman" w:hAnsi="Times New Roman" w:cs="Times New Roman"/>
                <w:b/>
              </w:rPr>
              <w:t>īstenojot</w:t>
            </w:r>
            <w:r w:rsidR="00965B0D" w:rsidRPr="00271BA8">
              <w:rPr>
                <w:rFonts w:ascii="Times New Roman" w:hAnsi="Times New Roman" w:cs="Times New Roman"/>
                <w:b/>
              </w:rPr>
              <w:t xml:space="preserve"> </w:t>
            </w:r>
            <w:r w:rsidRPr="00271BA8">
              <w:rPr>
                <w:rFonts w:ascii="Times New Roman" w:hAnsi="Times New Roman" w:cs="Times New Roman"/>
                <w:b/>
              </w:rPr>
              <w:t>integrēt</w:t>
            </w:r>
            <w:r w:rsidR="00965B0D">
              <w:rPr>
                <w:rFonts w:ascii="Times New Roman" w:hAnsi="Times New Roman" w:cs="Times New Roman"/>
                <w:b/>
              </w:rPr>
              <w:t>a</w:t>
            </w:r>
            <w:r w:rsidRPr="00271BA8">
              <w:rPr>
                <w:rFonts w:ascii="Times New Roman" w:hAnsi="Times New Roman" w:cs="Times New Roman"/>
                <w:b/>
              </w:rPr>
              <w:t xml:space="preserve">s </w:t>
            </w:r>
            <w:r w:rsidR="00965B0D">
              <w:rPr>
                <w:rFonts w:ascii="Times New Roman" w:hAnsi="Times New Roman" w:cs="Times New Roman"/>
                <w:b/>
              </w:rPr>
              <w:t>darbības</w:t>
            </w:r>
            <w:r w:rsidRPr="00271BA8">
              <w:rPr>
                <w:rFonts w:ascii="Times New Roman" w:hAnsi="Times New Roman" w:cs="Times New Roman"/>
                <w:b/>
              </w:rPr>
              <w:t xml:space="preserve">, tostarp </w:t>
            </w:r>
            <w:r w:rsidR="00965B0D">
              <w:rPr>
                <w:rFonts w:ascii="Times New Roman" w:hAnsi="Times New Roman" w:cs="Times New Roman"/>
                <w:b/>
              </w:rPr>
              <w:t xml:space="preserve">nodrošinot </w:t>
            </w:r>
            <w:r w:rsidRPr="00271BA8">
              <w:rPr>
                <w:rFonts w:ascii="Times New Roman" w:hAnsi="Times New Roman" w:cs="Times New Roman"/>
                <w:b/>
              </w:rPr>
              <w:t>mājok</w:t>
            </w:r>
            <w:r w:rsidR="00965B0D">
              <w:rPr>
                <w:rFonts w:ascii="Times New Roman" w:hAnsi="Times New Roman" w:cs="Times New Roman"/>
                <w:b/>
              </w:rPr>
              <w:t>li</w:t>
            </w:r>
            <w:r w:rsidRPr="00271BA8">
              <w:rPr>
                <w:rFonts w:ascii="Times New Roman" w:hAnsi="Times New Roman" w:cs="Times New Roman"/>
                <w:b/>
              </w:rPr>
              <w:t xml:space="preserve"> un sociālo</w:t>
            </w:r>
            <w:r w:rsidR="00965B0D">
              <w:rPr>
                <w:rFonts w:ascii="Times New Roman" w:hAnsi="Times New Roman" w:cs="Times New Roman"/>
                <w:b/>
              </w:rPr>
              <w:t>s</w:t>
            </w:r>
            <w:r w:rsidRPr="00271BA8">
              <w:rPr>
                <w:rFonts w:ascii="Times New Roman" w:hAnsi="Times New Roman" w:cs="Times New Roman"/>
                <w:b/>
              </w:rPr>
              <w:t xml:space="preserve"> pakalpojumu</w:t>
            </w:r>
            <w:r w:rsidR="00965B0D">
              <w:rPr>
                <w:rFonts w:ascii="Times New Roman" w:hAnsi="Times New Roman" w:cs="Times New Roman"/>
                <w:b/>
              </w:rPr>
              <w:t>s</w:t>
            </w:r>
            <w:r w:rsidRPr="00271BA8">
              <w:rPr>
                <w:rFonts w:ascii="Times New Roman" w:hAnsi="Times New Roman" w:cs="Times New Roman"/>
                <w:b/>
              </w:rPr>
              <w:t xml:space="preserve"> </w:t>
            </w:r>
          </w:p>
        </w:tc>
      </w:tr>
    </w:tbl>
    <w:p w14:paraId="45673973" w14:textId="77777777" w:rsidR="009D1FBF" w:rsidRPr="00436299" w:rsidRDefault="009D1FBF" w:rsidP="00DE51E2">
      <w:pPr>
        <w:spacing w:after="0" w:line="240" w:lineRule="auto"/>
        <w:rPr>
          <w:rFonts w:ascii="Times New Roman" w:hAnsi="Times New Roman" w:cs="Times New Roman"/>
          <w:sz w:val="12"/>
          <w:szCs w:val="12"/>
        </w:rPr>
      </w:pPr>
    </w:p>
    <w:p w14:paraId="63D68808" w14:textId="77777777" w:rsidR="00980F90" w:rsidRPr="00436299" w:rsidRDefault="00980F90" w:rsidP="00DE51E2">
      <w:pPr>
        <w:spacing w:after="0" w:line="240" w:lineRule="auto"/>
        <w:rPr>
          <w:rFonts w:ascii="Times New Roman" w:hAnsi="Times New Roman" w:cs="Times New Roman"/>
          <w:sz w:val="12"/>
          <w:szCs w:val="12"/>
        </w:rPr>
      </w:pPr>
    </w:p>
    <w:tbl>
      <w:tblPr>
        <w:tblStyle w:val="TableGrid"/>
        <w:tblW w:w="9067" w:type="dxa"/>
        <w:tblLook w:val="04A0" w:firstRow="1" w:lastRow="0" w:firstColumn="1" w:lastColumn="0" w:noHBand="0" w:noVBand="1"/>
      </w:tblPr>
      <w:tblGrid>
        <w:gridCol w:w="1995"/>
        <w:gridCol w:w="7072"/>
      </w:tblGrid>
      <w:tr w:rsidR="00A77300" w:rsidRPr="009315F3" w14:paraId="52566862" w14:textId="77777777" w:rsidTr="009315F3">
        <w:tc>
          <w:tcPr>
            <w:tcW w:w="1995" w:type="dxa"/>
            <w:shd w:val="clear" w:color="auto" w:fill="E2EFD9" w:themeFill="accent6" w:themeFillTint="33"/>
          </w:tcPr>
          <w:p w14:paraId="1AE1EE44" w14:textId="77777777" w:rsidR="00A77300" w:rsidRPr="00237888" w:rsidRDefault="00A77300" w:rsidP="00DE51E2">
            <w:pPr>
              <w:rPr>
                <w:rFonts w:ascii="Times New Roman" w:hAnsi="Times New Roman" w:cs="Times New Roman"/>
                <w:b/>
                <w:sz w:val="20"/>
                <w:szCs w:val="20"/>
              </w:rPr>
            </w:pPr>
            <w:r w:rsidRPr="00540B77">
              <w:rPr>
                <w:rFonts w:ascii="Times New Roman" w:hAnsi="Times New Roman" w:cs="Times New Roman"/>
                <w:b/>
                <w:sz w:val="20"/>
                <w:szCs w:val="20"/>
              </w:rPr>
              <w:t>Rādītāja Nr.</w:t>
            </w:r>
            <w:r w:rsidRPr="00237888">
              <w:rPr>
                <w:rFonts w:ascii="Times New Roman" w:hAnsi="Times New Roman" w:cs="Times New Roman"/>
                <w:b/>
                <w:sz w:val="20"/>
                <w:szCs w:val="20"/>
              </w:rPr>
              <w:t xml:space="preserve"> (ID)</w:t>
            </w:r>
          </w:p>
        </w:tc>
        <w:tc>
          <w:tcPr>
            <w:tcW w:w="7072" w:type="dxa"/>
            <w:shd w:val="clear" w:color="auto" w:fill="E2EFD9" w:themeFill="accent6" w:themeFillTint="33"/>
          </w:tcPr>
          <w:p w14:paraId="687E5A2D" w14:textId="77777777" w:rsidR="00A77300" w:rsidRPr="00237888" w:rsidRDefault="00A77300" w:rsidP="00DE51E2">
            <w:pPr>
              <w:rPr>
                <w:rFonts w:ascii="Times New Roman" w:hAnsi="Times New Roman" w:cs="Times New Roman"/>
                <w:b/>
                <w:sz w:val="20"/>
                <w:szCs w:val="20"/>
              </w:rPr>
            </w:pPr>
            <w:r w:rsidRPr="00237888">
              <w:rPr>
                <w:rFonts w:ascii="Times New Roman" w:hAnsi="Times New Roman" w:cs="Times New Roman"/>
                <w:b/>
                <w:sz w:val="20"/>
                <w:szCs w:val="20"/>
              </w:rPr>
              <w:t>RCO 65</w:t>
            </w:r>
          </w:p>
        </w:tc>
      </w:tr>
      <w:tr w:rsidR="00A77300" w:rsidRPr="00540B77" w14:paraId="72847040" w14:textId="77777777" w:rsidTr="0042287A">
        <w:tc>
          <w:tcPr>
            <w:tcW w:w="1995" w:type="dxa"/>
          </w:tcPr>
          <w:p w14:paraId="57EF50FD" w14:textId="77777777" w:rsidR="00A77300" w:rsidRPr="00540B77" w:rsidRDefault="00A77300" w:rsidP="00DE51E2">
            <w:pPr>
              <w:jc w:val="both"/>
              <w:rPr>
                <w:rFonts w:ascii="Times New Roman" w:hAnsi="Times New Roman" w:cs="Times New Roman"/>
                <w:b/>
                <w:sz w:val="20"/>
                <w:szCs w:val="20"/>
              </w:rPr>
            </w:pPr>
            <w:r w:rsidRPr="00540B77">
              <w:rPr>
                <w:rFonts w:ascii="Times New Roman" w:hAnsi="Times New Roman" w:cs="Times New Roman"/>
                <w:b/>
                <w:sz w:val="20"/>
                <w:szCs w:val="20"/>
              </w:rPr>
              <w:t>Rādītāja nosaukums</w:t>
            </w:r>
          </w:p>
        </w:tc>
        <w:tc>
          <w:tcPr>
            <w:tcW w:w="7072" w:type="dxa"/>
          </w:tcPr>
          <w:p w14:paraId="1302EE80" w14:textId="77777777" w:rsidR="00A77300" w:rsidRPr="00540B77" w:rsidRDefault="00A77300" w:rsidP="00DE51E2">
            <w:pPr>
              <w:rPr>
                <w:rFonts w:ascii="Times New Roman" w:hAnsi="Times New Roman" w:cs="Times New Roman"/>
                <w:sz w:val="20"/>
                <w:szCs w:val="20"/>
              </w:rPr>
            </w:pPr>
            <w:r w:rsidRPr="00540B77">
              <w:rPr>
                <w:rFonts w:ascii="Times New Roman" w:hAnsi="Times New Roman" w:cs="Times New Roman"/>
                <w:sz w:val="20"/>
                <w:szCs w:val="20"/>
              </w:rPr>
              <w:t>Jaunu vai modernizētu sociālo mājokļu kapacitāte</w:t>
            </w:r>
            <w:r w:rsidRPr="00540B77">
              <w:rPr>
                <w:rStyle w:val="FootnoteReference"/>
                <w:rFonts w:ascii="Times New Roman" w:hAnsi="Times New Roman" w:cs="Times New Roman"/>
                <w:sz w:val="20"/>
                <w:szCs w:val="20"/>
              </w:rPr>
              <w:footnoteReference w:id="2"/>
            </w:r>
          </w:p>
        </w:tc>
      </w:tr>
      <w:tr w:rsidR="00A77300" w:rsidRPr="00540B77" w14:paraId="5F2784EB" w14:textId="77777777" w:rsidTr="0042287A">
        <w:tc>
          <w:tcPr>
            <w:tcW w:w="1995" w:type="dxa"/>
          </w:tcPr>
          <w:p w14:paraId="5DD33997" w14:textId="77777777" w:rsidR="00A77300" w:rsidRPr="00540B77" w:rsidRDefault="00A77300" w:rsidP="00DE51E2">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69C1009F" w14:textId="6D2A6855" w:rsidR="009F26A7" w:rsidRDefault="00A77300" w:rsidP="00DE51E2">
            <w:pPr>
              <w:pStyle w:val="paragraph"/>
              <w:spacing w:before="0" w:beforeAutospacing="0" w:after="0" w:afterAutospacing="0"/>
              <w:textAlignment w:val="baseline"/>
              <w:rPr>
                <w:rFonts w:eastAsiaTheme="minorHAnsi"/>
                <w:sz w:val="20"/>
                <w:szCs w:val="20"/>
                <w:lang w:eastAsia="en-US"/>
              </w:rPr>
            </w:pPr>
            <w:r w:rsidRPr="00290D51">
              <w:rPr>
                <w:rFonts w:eastAsiaTheme="minorHAnsi"/>
                <w:sz w:val="20"/>
                <w:szCs w:val="20"/>
                <w:lang w:eastAsia="en-US"/>
              </w:rPr>
              <w:t>Maksimālais personu skaits, kuras var izmitināt jaunuzceltos vai modernizētos sociālajos mājokļos.</w:t>
            </w:r>
            <w:r w:rsidR="0065099E">
              <w:rPr>
                <w:rStyle w:val="FootnoteReference"/>
                <w:rFonts w:eastAsiaTheme="minorHAnsi"/>
                <w:sz w:val="20"/>
                <w:szCs w:val="20"/>
                <w:lang w:eastAsia="en-US"/>
              </w:rPr>
              <w:footnoteReference w:id="3"/>
            </w:r>
            <w:r w:rsidRPr="00290D51">
              <w:rPr>
                <w:rFonts w:eastAsiaTheme="minorHAnsi"/>
                <w:sz w:val="20"/>
                <w:szCs w:val="20"/>
                <w:lang w:eastAsia="en-US"/>
              </w:rPr>
              <w:t> </w:t>
            </w:r>
          </w:p>
          <w:p w14:paraId="0B5536E4" w14:textId="5CB7BA96" w:rsidR="009F26A7" w:rsidRPr="00290D51" w:rsidRDefault="009F26A7" w:rsidP="00DE51E2">
            <w:pPr>
              <w:pStyle w:val="paragraph"/>
              <w:spacing w:before="0" w:beforeAutospacing="0" w:after="0" w:afterAutospacing="0"/>
              <w:textAlignment w:val="baseline"/>
              <w:rPr>
                <w:rFonts w:eastAsiaTheme="minorHAnsi"/>
                <w:sz w:val="20"/>
                <w:szCs w:val="20"/>
                <w:lang w:eastAsia="en-US"/>
              </w:rPr>
            </w:pPr>
            <w:r w:rsidRPr="00DE2C57">
              <w:rPr>
                <w:rFonts w:eastAsiaTheme="minorHAnsi"/>
                <w:sz w:val="20"/>
                <w:szCs w:val="20"/>
                <w:lang w:eastAsia="en-US"/>
              </w:rPr>
              <w:t xml:space="preserve">Paredzams, ka visi jaunie sociālie mājokļi un lielākā daļa atjaunoto sociālo mājokļu ietvers </w:t>
            </w:r>
            <w:r w:rsidR="00DE2C57">
              <w:rPr>
                <w:rFonts w:eastAsiaTheme="minorHAnsi"/>
                <w:sz w:val="20"/>
                <w:szCs w:val="20"/>
                <w:lang w:eastAsia="en-US"/>
              </w:rPr>
              <w:t>energoefektivitātes pasākumus, t</w:t>
            </w:r>
            <w:r w:rsidRPr="00DE2C57">
              <w:rPr>
                <w:rFonts w:eastAsiaTheme="minorHAnsi"/>
                <w:sz w:val="20"/>
                <w:szCs w:val="20"/>
                <w:lang w:eastAsia="en-US"/>
              </w:rPr>
              <w:t xml:space="preserve">omēr </w:t>
            </w:r>
            <w:r w:rsidR="00DE2C57">
              <w:rPr>
                <w:rFonts w:eastAsiaTheme="minorHAnsi"/>
                <w:sz w:val="20"/>
                <w:szCs w:val="20"/>
                <w:lang w:eastAsia="en-US"/>
              </w:rPr>
              <w:t>rādītāju</w:t>
            </w:r>
            <w:r w:rsidRPr="00DE2C57">
              <w:rPr>
                <w:rFonts w:eastAsiaTheme="minorHAnsi"/>
                <w:sz w:val="20"/>
                <w:szCs w:val="20"/>
                <w:lang w:eastAsia="en-US"/>
              </w:rPr>
              <w:t xml:space="preserve"> RCO18 - Enerģija: Mājokļi ar uzlabotu enerģijas rādītāju nav iespējams izmantot</w:t>
            </w:r>
            <w:r>
              <w:rPr>
                <w:rFonts w:eastAsiaTheme="minorHAnsi"/>
                <w:sz w:val="20"/>
                <w:szCs w:val="20"/>
                <w:lang w:eastAsia="en-US"/>
              </w:rPr>
              <w:t xml:space="preserve"> 4.3.1.SAM</w:t>
            </w:r>
            <w:r w:rsidRPr="00DE2C57">
              <w:rPr>
                <w:rFonts w:eastAsiaTheme="minorHAnsi"/>
                <w:sz w:val="20"/>
                <w:szCs w:val="20"/>
                <w:lang w:eastAsia="en-US"/>
              </w:rPr>
              <w:t xml:space="preserve">. </w:t>
            </w:r>
            <w:r>
              <w:rPr>
                <w:rFonts w:eastAsiaTheme="minorHAnsi"/>
                <w:sz w:val="20"/>
                <w:szCs w:val="20"/>
                <w:lang w:eastAsia="en-US"/>
              </w:rPr>
              <w:t>Rādītājs</w:t>
            </w:r>
            <w:r w:rsidRPr="00DE2C57">
              <w:rPr>
                <w:rFonts w:eastAsiaTheme="minorHAnsi"/>
                <w:sz w:val="20"/>
                <w:szCs w:val="20"/>
                <w:lang w:eastAsia="en-US"/>
              </w:rPr>
              <w:t xml:space="preserve"> neattiecas uz </w:t>
            </w:r>
            <w:r w:rsidR="00EF6DD1" w:rsidRPr="005313CB">
              <w:rPr>
                <w:sz w:val="20"/>
                <w:szCs w:val="20"/>
              </w:rPr>
              <w:t xml:space="preserve">uzturēšanu </w:t>
            </w:r>
            <w:r w:rsidRPr="00DE2C57">
              <w:rPr>
                <w:rFonts w:eastAsiaTheme="minorHAnsi"/>
                <w:sz w:val="20"/>
                <w:szCs w:val="20"/>
                <w:lang w:eastAsia="en-US"/>
              </w:rPr>
              <w:t>un remontu.</w:t>
            </w:r>
          </w:p>
        </w:tc>
      </w:tr>
      <w:tr w:rsidR="00A77300" w:rsidRPr="00540B77" w14:paraId="22A1A072" w14:textId="77777777" w:rsidTr="0042287A">
        <w:tc>
          <w:tcPr>
            <w:tcW w:w="1995" w:type="dxa"/>
          </w:tcPr>
          <w:p w14:paraId="0A231F24" w14:textId="77777777" w:rsidR="00A77300" w:rsidRPr="00540B77" w:rsidRDefault="00A77300" w:rsidP="00DE51E2">
            <w:pPr>
              <w:jc w:val="both"/>
              <w:rPr>
                <w:rFonts w:ascii="Times New Roman" w:hAnsi="Times New Roman" w:cs="Times New Roman"/>
                <w:sz w:val="20"/>
                <w:szCs w:val="20"/>
              </w:rPr>
            </w:pPr>
            <w:r w:rsidRPr="00540B77">
              <w:rPr>
                <w:rFonts w:ascii="Times New Roman" w:hAnsi="Times New Roman" w:cs="Times New Roman"/>
                <w:b/>
                <w:sz w:val="20"/>
                <w:szCs w:val="20"/>
              </w:rPr>
              <w:t>Rādītāja veids</w:t>
            </w:r>
            <w:r w:rsidRPr="00540B77">
              <w:rPr>
                <w:rFonts w:ascii="Times New Roman" w:hAnsi="Times New Roman" w:cs="Times New Roman"/>
                <w:sz w:val="20"/>
                <w:szCs w:val="20"/>
              </w:rPr>
              <w:t xml:space="preserve"> </w:t>
            </w:r>
          </w:p>
        </w:tc>
        <w:tc>
          <w:tcPr>
            <w:tcW w:w="7072" w:type="dxa"/>
          </w:tcPr>
          <w:p w14:paraId="006E4D8C" w14:textId="77777777" w:rsidR="00A77300" w:rsidRPr="00540B77" w:rsidRDefault="00A77300" w:rsidP="00DE51E2">
            <w:pPr>
              <w:rPr>
                <w:rFonts w:ascii="Times New Roman" w:hAnsi="Times New Roman" w:cs="Times New Roman"/>
                <w:sz w:val="20"/>
                <w:szCs w:val="20"/>
              </w:rPr>
            </w:pPr>
            <w:r w:rsidRPr="00540B77">
              <w:rPr>
                <w:rFonts w:ascii="Times New Roman" w:hAnsi="Times New Roman" w:cs="Times New Roman"/>
                <w:sz w:val="20"/>
                <w:szCs w:val="20"/>
              </w:rPr>
              <w:t>Iznākuma</w:t>
            </w:r>
          </w:p>
        </w:tc>
      </w:tr>
      <w:tr w:rsidR="00A77300" w:rsidRPr="00540B77" w14:paraId="143F19C7" w14:textId="77777777" w:rsidTr="0042287A">
        <w:tc>
          <w:tcPr>
            <w:tcW w:w="1995" w:type="dxa"/>
          </w:tcPr>
          <w:p w14:paraId="2D94EBD1" w14:textId="77777777" w:rsidR="00A77300" w:rsidRPr="00540B77" w:rsidRDefault="00A77300" w:rsidP="00DE51E2">
            <w:pPr>
              <w:jc w:val="both"/>
              <w:rPr>
                <w:rFonts w:ascii="Times New Roman" w:hAnsi="Times New Roman" w:cs="Times New Roman"/>
                <w:b/>
                <w:sz w:val="20"/>
                <w:szCs w:val="20"/>
              </w:rPr>
            </w:pPr>
            <w:r w:rsidRPr="00540B77">
              <w:rPr>
                <w:rFonts w:ascii="Times New Roman" w:hAnsi="Times New Roman" w:cs="Times New Roman"/>
                <w:b/>
                <w:sz w:val="20"/>
                <w:szCs w:val="20"/>
              </w:rPr>
              <w:t>Rādītāja mērvienība</w:t>
            </w:r>
          </w:p>
        </w:tc>
        <w:tc>
          <w:tcPr>
            <w:tcW w:w="7072" w:type="dxa"/>
          </w:tcPr>
          <w:p w14:paraId="45276AF5" w14:textId="77777777" w:rsidR="00A77300" w:rsidRPr="00540B77" w:rsidRDefault="00A77300" w:rsidP="00DE51E2">
            <w:pPr>
              <w:rPr>
                <w:rFonts w:ascii="Times New Roman" w:hAnsi="Times New Roman" w:cs="Times New Roman"/>
                <w:sz w:val="20"/>
                <w:szCs w:val="20"/>
              </w:rPr>
            </w:pPr>
            <w:r w:rsidRPr="00540B77">
              <w:rPr>
                <w:rFonts w:ascii="Times New Roman" w:hAnsi="Times New Roman" w:cs="Times New Roman"/>
                <w:sz w:val="20"/>
                <w:szCs w:val="20"/>
              </w:rPr>
              <w:t>Personu skaits</w:t>
            </w:r>
            <w:r w:rsidRPr="00540B77">
              <w:rPr>
                <w:rStyle w:val="FootnoteReference"/>
                <w:rFonts w:ascii="Times New Roman" w:hAnsi="Times New Roman" w:cs="Times New Roman"/>
                <w:sz w:val="20"/>
                <w:szCs w:val="20"/>
              </w:rPr>
              <w:footnoteReference w:id="4"/>
            </w:r>
            <w:r w:rsidRPr="00540B77">
              <w:rPr>
                <w:rFonts w:ascii="Times New Roman" w:hAnsi="Times New Roman" w:cs="Times New Roman"/>
                <w:sz w:val="20"/>
                <w:szCs w:val="20"/>
              </w:rPr>
              <w:t xml:space="preserve">  </w:t>
            </w:r>
          </w:p>
        </w:tc>
      </w:tr>
      <w:tr w:rsidR="00A77300" w:rsidRPr="00540B77" w14:paraId="64191FA1" w14:textId="77777777" w:rsidTr="0042287A">
        <w:tc>
          <w:tcPr>
            <w:tcW w:w="1995" w:type="dxa"/>
          </w:tcPr>
          <w:p w14:paraId="53CC9E24" w14:textId="77777777" w:rsidR="00A77300" w:rsidRPr="00540B77" w:rsidRDefault="00A77300" w:rsidP="00DE51E2">
            <w:pPr>
              <w:jc w:val="both"/>
              <w:rPr>
                <w:rFonts w:ascii="Times New Roman" w:hAnsi="Times New Roman" w:cs="Times New Roman"/>
                <w:b/>
                <w:sz w:val="20"/>
                <w:szCs w:val="20"/>
              </w:rPr>
            </w:pPr>
            <w:r w:rsidRPr="00540B77">
              <w:rPr>
                <w:rFonts w:ascii="Times New Roman" w:hAnsi="Times New Roman" w:cs="Times New Roman"/>
                <w:b/>
                <w:sz w:val="20"/>
                <w:szCs w:val="20"/>
              </w:rPr>
              <w:t>Bāzes (sākotnējās) vērtības gads un bāzes vērtība</w:t>
            </w:r>
          </w:p>
        </w:tc>
        <w:tc>
          <w:tcPr>
            <w:tcW w:w="7072" w:type="dxa"/>
          </w:tcPr>
          <w:p w14:paraId="6BDBA36B" w14:textId="2752D6FD" w:rsidR="00A77300" w:rsidRPr="00540B77" w:rsidRDefault="006A337A" w:rsidP="00DE51E2">
            <w:pPr>
              <w:rPr>
                <w:rFonts w:ascii="Times New Roman" w:hAnsi="Times New Roman" w:cs="Times New Roman"/>
                <w:sz w:val="20"/>
                <w:szCs w:val="20"/>
              </w:rPr>
            </w:pPr>
            <w:r>
              <w:rPr>
                <w:rFonts w:ascii="Times New Roman" w:hAnsi="Times New Roman" w:cs="Times New Roman"/>
                <w:sz w:val="20"/>
                <w:szCs w:val="20"/>
              </w:rPr>
              <w:t>N/A</w:t>
            </w:r>
          </w:p>
        </w:tc>
      </w:tr>
      <w:tr w:rsidR="00A77300" w:rsidRPr="00540B77" w14:paraId="00DC7FF5" w14:textId="77777777" w:rsidTr="0042287A">
        <w:tc>
          <w:tcPr>
            <w:tcW w:w="1995" w:type="dxa"/>
          </w:tcPr>
          <w:p w14:paraId="32DF42B9" w14:textId="77777777" w:rsidR="00A77300" w:rsidRPr="00540B77" w:rsidRDefault="00A77300" w:rsidP="00DE51E2">
            <w:pPr>
              <w:jc w:val="both"/>
              <w:rPr>
                <w:rFonts w:ascii="Times New Roman" w:hAnsi="Times New Roman" w:cs="Times New Roman"/>
                <w:sz w:val="20"/>
                <w:szCs w:val="20"/>
              </w:rPr>
            </w:pPr>
            <w:r w:rsidRPr="00540B77">
              <w:rPr>
                <w:rFonts w:ascii="Times New Roman" w:hAnsi="Times New Roman" w:cs="Times New Roman"/>
                <w:b/>
                <w:sz w:val="20"/>
                <w:szCs w:val="20"/>
              </w:rPr>
              <w:t>Starpposma vērtība</w:t>
            </w:r>
            <w:r w:rsidRPr="00540B77">
              <w:rPr>
                <w:rFonts w:ascii="Times New Roman" w:hAnsi="Times New Roman" w:cs="Times New Roman"/>
                <w:sz w:val="20"/>
                <w:szCs w:val="20"/>
              </w:rPr>
              <w:t xml:space="preserve"> uz 31.12.2024.</w:t>
            </w:r>
          </w:p>
        </w:tc>
        <w:tc>
          <w:tcPr>
            <w:tcW w:w="7072" w:type="dxa"/>
          </w:tcPr>
          <w:p w14:paraId="3A0F87E0" w14:textId="4552C510" w:rsidR="00A77300" w:rsidRPr="00540B77" w:rsidRDefault="00A77300" w:rsidP="00DE51E2">
            <w:pPr>
              <w:rPr>
                <w:rFonts w:ascii="Times New Roman" w:hAnsi="Times New Roman" w:cs="Times New Roman"/>
                <w:sz w:val="20"/>
                <w:szCs w:val="20"/>
              </w:rPr>
            </w:pPr>
            <w:r w:rsidRPr="00540B77">
              <w:rPr>
                <w:rFonts w:ascii="Times New Roman" w:hAnsi="Times New Roman" w:cs="Times New Roman"/>
                <w:sz w:val="20"/>
                <w:szCs w:val="20"/>
              </w:rPr>
              <w:t xml:space="preserve">EM </w:t>
            </w:r>
            <w:r w:rsidR="007A27B5">
              <w:rPr>
                <w:rFonts w:ascii="Times New Roman" w:hAnsi="Times New Roman" w:cs="Times New Roman"/>
                <w:sz w:val="20"/>
                <w:szCs w:val="20"/>
              </w:rPr>
              <w:t>–</w:t>
            </w:r>
            <w:r w:rsidR="00E8496F">
              <w:rPr>
                <w:rFonts w:ascii="Times New Roman" w:hAnsi="Times New Roman" w:cs="Times New Roman"/>
                <w:sz w:val="20"/>
                <w:szCs w:val="20"/>
              </w:rPr>
              <w:t xml:space="preserve"> 0</w:t>
            </w:r>
          </w:p>
        </w:tc>
      </w:tr>
      <w:tr w:rsidR="00A77300" w:rsidRPr="00540B77" w14:paraId="46EC4889" w14:textId="77777777" w:rsidTr="0042287A">
        <w:tc>
          <w:tcPr>
            <w:tcW w:w="1995" w:type="dxa"/>
          </w:tcPr>
          <w:p w14:paraId="26259CD8" w14:textId="77777777" w:rsidR="00A77300" w:rsidRPr="00540B77" w:rsidRDefault="00A77300" w:rsidP="00DE51E2">
            <w:pPr>
              <w:jc w:val="both"/>
              <w:rPr>
                <w:rFonts w:ascii="Times New Roman" w:hAnsi="Times New Roman" w:cs="Times New Roman"/>
                <w:sz w:val="20"/>
                <w:szCs w:val="20"/>
              </w:rPr>
            </w:pPr>
            <w:r w:rsidRPr="00540B77">
              <w:rPr>
                <w:rFonts w:ascii="Times New Roman" w:hAnsi="Times New Roman" w:cs="Times New Roman"/>
                <w:b/>
                <w:sz w:val="20"/>
                <w:szCs w:val="20"/>
              </w:rPr>
              <w:t>Sasniedzamā vērtība</w:t>
            </w:r>
            <w:r w:rsidRPr="00540B77">
              <w:rPr>
                <w:rFonts w:ascii="Times New Roman" w:hAnsi="Times New Roman" w:cs="Times New Roman"/>
                <w:sz w:val="20"/>
                <w:szCs w:val="20"/>
              </w:rPr>
              <w:t xml:space="preserve"> uz 31.12.2029.</w:t>
            </w:r>
          </w:p>
        </w:tc>
        <w:tc>
          <w:tcPr>
            <w:tcW w:w="7072" w:type="dxa"/>
          </w:tcPr>
          <w:p w14:paraId="0BFEBED9" w14:textId="7AA02CF1" w:rsidR="00A77300" w:rsidRPr="00540B77" w:rsidRDefault="00A77300" w:rsidP="00DE51E2">
            <w:pPr>
              <w:rPr>
                <w:rFonts w:ascii="Times New Roman" w:hAnsi="Times New Roman" w:cs="Times New Roman"/>
                <w:sz w:val="20"/>
                <w:szCs w:val="20"/>
              </w:rPr>
            </w:pPr>
            <w:r w:rsidRPr="00540B77">
              <w:rPr>
                <w:rFonts w:ascii="Times New Roman" w:hAnsi="Times New Roman" w:cs="Times New Roman"/>
                <w:sz w:val="20"/>
                <w:szCs w:val="20"/>
              </w:rPr>
              <w:t xml:space="preserve">EM </w:t>
            </w:r>
            <w:r w:rsidR="00292B9E">
              <w:rPr>
                <w:rFonts w:ascii="Times New Roman" w:hAnsi="Times New Roman" w:cs="Times New Roman"/>
                <w:sz w:val="20"/>
                <w:szCs w:val="20"/>
              </w:rPr>
              <w:t>–</w:t>
            </w:r>
            <w:r w:rsidRPr="00540B77">
              <w:rPr>
                <w:rFonts w:ascii="Times New Roman" w:hAnsi="Times New Roman" w:cs="Times New Roman"/>
                <w:sz w:val="20"/>
                <w:szCs w:val="20"/>
              </w:rPr>
              <w:t xml:space="preserve"> </w:t>
            </w:r>
            <w:r w:rsidR="00E8496F">
              <w:rPr>
                <w:rFonts w:ascii="Times New Roman" w:hAnsi="Times New Roman" w:cs="Times New Roman"/>
                <w:sz w:val="20"/>
                <w:szCs w:val="20"/>
              </w:rPr>
              <w:t>- 1</w:t>
            </w:r>
            <w:r w:rsidR="000E75D8">
              <w:rPr>
                <w:rFonts w:ascii="Times New Roman" w:hAnsi="Times New Roman" w:cs="Times New Roman"/>
                <w:sz w:val="20"/>
                <w:szCs w:val="20"/>
              </w:rPr>
              <w:t xml:space="preserve"> </w:t>
            </w:r>
            <w:r w:rsidR="00E8496F">
              <w:rPr>
                <w:rFonts w:ascii="Times New Roman" w:hAnsi="Times New Roman" w:cs="Times New Roman"/>
                <w:sz w:val="20"/>
                <w:szCs w:val="20"/>
              </w:rPr>
              <w:t>95</w:t>
            </w:r>
            <w:r w:rsidR="000E75D8">
              <w:rPr>
                <w:rFonts w:ascii="Times New Roman" w:hAnsi="Times New Roman" w:cs="Times New Roman"/>
                <w:sz w:val="20"/>
                <w:szCs w:val="20"/>
              </w:rPr>
              <w:t>2</w:t>
            </w:r>
          </w:p>
        </w:tc>
      </w:tr>
      <w:tr w:rsidR="00A77300" w:rsidRPr="00540B77" w14:paraId="63870966" w14:textId="77777777" w:rsidTr="0042287A">
        <w:tc>
          <w:tcPr>
            <w:tcW w:w="1995" w:type="dxa"/>
            <w:vMerge w:val="restart"/>
          </w:tcPr>
          <w:p w14:paraId="71A78CB7" w14:textId="77777777" w:rsidR="00A77300" w:rsidRPr="00540B77" w:rsidRDefault="00A77300" w:rsidP="00DE51E2">
            <w:pPr>
              <w:jc w:val="both"/>
              <w:rPr>
                <w:rFonts w:ascii="Times New Roman" w:eastAsia="Times New Roman" w:hAnsi="Times New Roman" w:cs="Times New Roman"/>
                <w:b/>
                <w:bCs/>
                <w:sz w:val="20"/>
                <w:szCs w:val="20"/>
              </w:rPr>
            </w:pPr>
            <w:r w:rsidRPr="00540B77">
              <w:rPr>
                <w:rFonts w:ascii="Times New Roman" w:hAnsi="Times New Roman" w:cs="Times New Roman"/>
                <w:b/>
                <w:sz w:val="20"/>
                <w:szCs w:val="20"/>
              </w:rPr>
              <w:t>Pieņēmumi un aprēķini</w:t>
            </w:r>
            <w:r w:rsidRPr="00540B77">
              <w:rPr>
                <w:rStyle w:val="FootnoteReference"/>
                <w:rFonts w:ascii="Times New Roman" w:eastAsia="Times New Roman" w:hAnsi="Times New Roman" w:cs="Times New Roman"/>
                <w:b/>
                <w:bCs/>
                <w:sz w:val="20"/>
                <w:szCs w:val="20"/>
              </w:rPr>
              <w:footnoteReference w:id="5"/>
            </w:r>
          </w:p>
          <w:p w14:paraId="43CE4204" w14:textId="77777777" w:rsidR="00A77300" w:rsidRPr="00540B77" w:rsidRDefault="00A77300" w:rsidP="00DE51E2">
            <w:pPr>
              <w:jc w:val="both"/>
              <w:rPr>
                <w:rFonts w:ascii="Times New Roman" w:hAnsi="Times New Roman" w:cs="Times New Roman"/>
                <w:b/>
                <w:sz w:val="20"/>
                <w:szCs w:val="20"/>
              </w:rPr>
            </w:pPr>
          </w:p>
          <w:p w14:paraId="5AC75EE8" w14:textId="77777777" w:rsidR="00A77300" w:rsidRPr="00540B77" w:rsidRDefault="00A77300" w:rsidP="00DE51E2">
            <w:pPr>
              <w:jc w:val="both"/>
              <w:rPr>
                <w:rFonts w:ascii="Times New Roman" w:hAnsi="Times New Roman" w:cs="Times New Roman"/>
                <w:sz w:val="20"/>
                <w:szCs w:val="20"/>
              </w:rPr>
            </w:pPr>
          </w:p>
        </w:tc>
        <w:tc>
          <w:tcPr>
            <w:tcW w:w="7072" w:type="dxa"/>
          </w:tcPr>
          <w:p w14:paraId="2D90C0C0" w14:textId="77777777" w:rsidR="00A77300" w:rsidRPr="00540B77" w:rsidRDefault="00A77300" w:rsidP="00DE51E2">
            <w:pPr>
              <w:jc w:val="both"/>
              <w:rPr>
                <w:rFonts w:ascii="Times New Roman" w:hAnsi="Times New Roman" w:cs="Times New Roman"/>
                <w:sz w:val="20"/>
                <w:szCs w:val="20"/>
              </w:rPr>
            </w:pPr>
            <w:r w:rsidRPr="00540B77">
              <w:rPr>
                <w:rFonts w:ascii="Times New Roman" w:hAnsi="Times New Roman" w:cs="Times New Roman"/>
                <w:b/>
                <w:bCs/>
                <w:sz w:val="20"/>
                <w:szCs w:val="20"/>
              </w:rPr>
              <w:t>Kritēriji rādītāju izvēlei</w:t>
            </w:r>
            <w:r w:rsidRPr="00540B77">
              <w:rPr>
                <w:rFonts w:ascii="Times New Roman" w:hAnsi="Times New Roman" w:cs="Times New Roman"/>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253F50C1" w14:textId="77777777" w:rsidR="00A77300" w:rsidRPr="00540B77" w:rsidRDefault="00A77300" w:rsidP="00DE51E2">
            <w:pPr>
              <w:pStyle w:val="ListParagraph"/>
              <w:numPr>
                <w:ilvl w:val="0"/>
                <w:numId w:val="8"/>
              </w:numPr>
              <w:jc w:val="both"/>
              <w:rPr>
                <w:rFonts w:ascii="Times New Roman" w:hAnsi="Times New Roman" w:cs="Times New Roman"/>
                <w:sz w:val="20"/>
                <w:szCs w:val="20"/>
              </w:rPr>
            </w:pPr>
            <w:r w:rsidRPr="00540B77">
              <w:rPr>
                <w:rFonts w:ascii="Times New Roman" w:hAnsi="Times New Roman" w:cs="Times New Roman"/>
                <w:b/>
                <w:bCs/>
                <w:sz w:val="20"/>
                <w:szCs w:val="20"/>
              </w:rPr>
              <w:t>Sasaiste</w:t>
            </w:r>
            <w:r w:rsidRPr="00540B77">
              <w:rPr>
                <w:rFonts w:ascii="Times New Roman" w:hAnsi="Times New Roman" w:cs="Times New Roman"/>
                <w:sz w:val="20"/>
                <w:szCs w:val="20"/>
              </w:rPr>
              <w:t xml:space="preserve"> </w:t>
            </w:r>
            <w:r w:rsidRPr="00540B77">
              <w:rPr>
                <w:rFonts w:ascii="Times New Roman" w:hAnsi="Times New Roman" w:cs="Times New Roman"/>
                <w:b/>
                <w:bCs/>
                <w:sz w:val="20"/>
                <w:szCs w:val="20"/>
              </w:rPr>
              <w:t>ar plānotajiem ieguldījumiem</w:t>
            </w:r>
            <w:r w:rsidRPr="00540B77">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0909CF23" w14:textId="77777777" w:rsidR="00A77300" w:rsidRPr="00540B77" w:rsidRDefault="00A77300" w:rsidP="00DE51E2">
            <w:pPr>
              <w:pStyle w:val="ListParagraph"/>
              <w:numPr>
                <w:ilvl w:val="0"/>
                <w:numId w:val="8"/>
              </w:numPr>
              <w:jc w:val="both"/>
              <w:rPr>
                <w:rFonts w:ascii="Times New Roman" w:hAnsi="Times New Roman" w:cs="Times New Roman"/>
                <w:sz w:val="20"/>
                <w:szCs w:val="20"/>
              </w:rPr>
            </w:pPr>
            <w:r w:rsidRPr="00540B77">
              <w:rPr>
                <w:rFonts w:ascii="Times New Roman" w:hAnsi="Times New Roman" w:cs="Times New Roman"/>
                <w:b/>
                <w:bCs/>
                <w:sz w:val="20"/>
                <w:szCs w:val="20"/>
              </w:rPr>
              <w:t>Būtiskums</w:t>
            </w:r>
            <w:r w:rsidRPr="00540B77">
              <w:rPr>
                <w:rFonts w:ascii="Times New Roman" w:hAnsi="Times New Roman" w:cs="Times New Roman"/>
                <w:sz w:val="20"/>
                <w:szCs w:val="20"/>
              </w:rPr>
              <w:t xml:space="preserve"> </w:t>
            </w:r>
            <w:r w:rsidRPr="00540B77">
              <w:rPr>
                <w:rFonts w:ascii="Times New Roman" w:hAnsi="Times New Roman" w:cs="Times New Roman"/>
                <w:b/>
                <w:bCs/>
                <w:sz w:val="20"/>
                <w:szCs w:val="20"/>
              </w:rPr>
              <w:t>attiecībā uz plānotajiem ieguldījumiem</w:t>
            </w:r>
            <w:r w:rsidRPr="00540B77">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585C2F14" w14:textId="77777777" w:rsidR="00A77300" w:rsidRPr="00540B77" w:rsidRDefault="00A77300" w:rsidP="00DE51E2">
            <w:pPr>
              <w:pStyle w:val="ListParagraph"/>
              <w:numPr>
                <w:ilvl w:val="0"/>
                <w:numId w:val="8"/>
              </w:numPr>
              <w:jc w:val="both"/>
              <w:rPr>
                <w:rFonts w:ascii="Times New Roman" w:hAnsi="Times New Roman" w:cs="Times New Roman"/>
                <w:sz w:val="20"/>
                <w:szCs w:val="20"/>
              </w:rPr>
            </w:pPr>
            <w:r w:rsidRPr="00540B77">
              <w:rPr>
                <w:rFonts w:ascii="Times New Roman" w:hAnsi="Times New Roman" w:cs="Times New Roman"/>
                <w:b/>
                <w:bCs/>
                <w:sz w:val="20"/>
                <w:szCs w:val="20"/>
              </w:rPr>
              <w:t>Datu pieejamība</w:t>
            </w:r>
            <w:r w:rsidRPr="00540B77">
              <w:rPr>
                <w:rFonts w:ascii="Times New Roman" w:hAnsi="Times New Roman" w:cs="Times New Roman"/>
                <w:sz w:val="20"/>
                <w:szCs w:val="20"/>
              </w:rPr>
              <w:t xml:space="preserve">. Tika vērtēts, vai no projektu datiem vai citiem datu avotiem būs iespējams nodrošināt ticamu un korektu datu iegūšanu, lai nodrošinātu kvalitatīvu rādītāju ieviešanas uzskaiti un iespējas ziņot par to ieviešanas progresu. </w:t>
            </w:r>
          </w:p>
        </w:tc>
      </w:tr>
      <w:tr w:rsidR="00A77300" w:rsidRPr="00540B77" w14:paraId="00328E6C" w14:textId="77777777" w:rsidTr="0042287A">
        <w:tc>
          <w:tcPr>
            <w:tcW w:w="1995" w:type="dxa"/>
            <w:vMerge/>
          </w:tcPr>
          <w:p w14:paraId="4E8086EA" w14:textId="77777777" w:rsidR="00A77300" w:rsidRPr="00540B77" w:rsidRDefault="00A77300" w:rsidP="00DE51E2">
            <w:pPr>
              <w:jc w:val="both"/>
              <w:rPr>
                <w:rFonts w:ascii="Times New Roman" w:hAnsi="Times New Roman" w:cs="Times New Roman"/>
                <w:b/>
                <w:sz w:val="20"/>
                <w:szCs w:val="20"/>
              </w:rPr>
            </w:pPr>
          </w:p>
        </w:tc>
        <w:tc>
          <w:tcPr>
            <w:tcW w:w="7072" w:type="dxa"/>
          </w:tcPr>
          <w:p w14:paraId="33C49853" w14:textId="77777777" w:rsidR="00A77300" w:rsidRPr="00540B77" w:rsidRDefault="00A77300" w:rsidP="00DE51E2">
            <w:pPr>
              <w:jc w:val="both"/>
              <w:rPr>
                <w:rFonts w:ascii="Times New Roman" w:hAnsi="Times New Roman" w:cs="Times New Roman"/>
                <w:b/>
                <w:bCs/>
                <w:sz w:val="20"/>
                <w:szCs w:val="20"/>
              </w:rPr>
            </w:pPr>
            <w:r w:rsidRPr="00540B77">
              <w:rPr>
                <w:rFonts w:ascii="Times New Roman" w:hAnsi="Times New Roman" w:cs="Times New Roman"/>
                <w:b/>
                <w:bCs/>
                <w:sz w:val="20"/>
                <w:szCs w:val="20"/>
              </w:rPr>
              <w:t>Informācijas avots</w:t>
            </w:r>
            <w:r w:rsidRPr="00540B77">
              <w:rPr>
                <w:rStyle w:val="FootnoteReference"/>
                <w:rFonts w:ascii="Times New Roman" w:hAnsi="Times New Roman" w:cs="Times New Roman"/>
                <w:b/>
                <w:bCs/>
                <w:sz w:val="20"/>
                <w:szCs w:val="20"/>
              </w:rPr>
              <w:footnoteReference w:id="6"/>
            </w:r>
          </w:p>
          <w:p w14:paraId="18146F69" w14:textId="1CB5607F" w:rsidR="00A77300" w:rsidRDefault="00A77300" w:rsidP="00DE51E2">
            <w:pPr>
              <w:jc w:val="both"/>
              <w:rPr>
                <w:rFonts w:ascii="Times New Roman" w:hAnsi="Times New Roman" w:cs="Times New Roman"/>
                <w:sz w:val="20"/>
                <w:szCs w:val="20"/>
              </w:rPr>
            </w:pPr>
            <w:r w:rsidRPr="00540B77">
              <w:rPr>
                <w:rFonts w:ascii="Times New Roman" w:hAnsi="Times New Roman" w:cs="Times New Roman"/>
                <w:sz w:val="20"/>
                <w:szCs w:val="20"/>
              </w:rPr>
              <w:t xml:space="preserve">Informācija par aktuālajām ar sociālo </w:t>
            </w:r>
            <w:r w:rsidRPr="48595591">
              <w:rPr>
                <w:rFonts w:ascii="Times New Roman" w:hAnsi="Times New Roman" w:cs="Times New Roman"/>
                <w:sz w:val="20"/>
                <w:szCs w:val="20"/>
              </w:rPr>
              <w:t xml:space="preserve">un </w:t>
            </w:r>
            <w:r w:rsidRPr="2A9F7CE5">
              <w:rPr>
                <w:rFonts w:ascii="Times New Roman" w:hAnsi="Times New Roman" w:cs="Times New Roman"/>
                <w:sz w:val="20"/>
                <w:szCs w:val="20"/>
              </w:rPr>
              <w:t>pašvaldību īres mājokļu būvniecību</w:t>
            </w:r>
            <w:r w:rsidRPr="00540B77">
              <w:rPr>
                <w:rFonts w:ascii="Times New Roman" w:hAnsi="Times New Roman" w:cs="Times New Roman"/>
                <w:sz w:val="20"/>
                <w:szCs w:val="20"/>
              </w:rPr>
              <w:t xml:space="preserve"> un atjaunošanu saistījām izmaksām iegūta no Rīgas domes Mājokļu un vides departamenta un pašvaldības kapitālsabiedrības “Rīgas </w:t>
            </w:r>
            <w:proofErr w:type="spellStart"/>
            <w:r w:rsidRPr="00540B77">
              <w:rPr>
                <w:rFonts w:ascii="Times New Roman" w:hAnsi="Times New Roman" w:cs="Times New Roman"/>
                <w:sz w:val="20"/>
                <w:szCs w:val="20"/>
              </w:rPr>
              <w:t>pilsētbūvnieks</w:t>
            </w:r>
            <w:proofErr w:type="spellEnd"/>
            <w:r w:rsidRPr="00540B77">
              <w:rPr>
                <w:rFonts w:ascii="Times New Roman" w:hAnsi="Times New Roman" w:cs="Times New Roman"/>
                <w:sz w:val="20"/>
                <w:szCs w:val="20"/>
              </w:rPr>
              <w:t>”</w:t>
            </w:r>
            <w:r w:rsidR="00833418">
              <w:rPr>
                <w:rFonts w:ascii="Times New Roman" w:hAnsi="Times New Roman" w:cs="Times New Roman"/>
                <w:sz w:val="20"/>
                <w:szCs w:val="20"/>
              </w:rPr>
              <w:t>, kā arī no atsevišķām citām pašvaldībām un to veiktiem iepirkumiem jaunu īres mājokļu būvniecībai.</w:t>
            </w:r>
          </w:p>
          <w:p w14:paraId="6302DF04" w14:textId="77777777" w:rsidR="00A77300" w:rsidRPr="00540B77" w:rsidRDefault="00A77300" w:rsidP="00DE51E2">
            <w:pPr>
              <w:jc w:val="both"/>
              <w:rPr>
                <w:rFonts w:ascii="Times New Roman" w:hAnsi="Times New Roman" w:cs="Times New Roman"/>
                <w:sz w:val="20"/>
                <w:szCs w:val="20"/>
              </w:rPr>
            </w:pPr>
            <w:r w:rsidRPr="006B4EE3">
              <w:rPr>
                <w:rFonts w:ascii="Times New Roman" w:hAnsi="Times New Roman" w:cs="Times New Roman"/>
                <w:sz w:val="20"/>
                <w:szCs w:val="20"/>
              </w:rPr>
              <w:lastRenderedPageBreak/>
              <w:t>Informāciju par programmas sasniegtajiem rādītājiem varēs iegūt no pašvaldību programmas ietvaros sniegtajām atskaitēm</w:t>
            </w:r>
            <w:r>
              <w:rPr>
                <w:rFonts w:ascii="Times New Roman" w:hAnsi="Times New Roman" w:cs="Times New Roman"/>
                <w:sz w:val="20"/>
                <w:szCs w:val="20"/>
              </w:rPr>
              <w:t>.</w:t>
            </w:r>
          </w:p>
        </w:tc>
      </w:tr>
      <w:tr w:rsidR="00455D3D" w:rsidRPr="00540B77" w14:paraId="0876ED0E" w14:textId="77777777" w:rsidTr="0042287A">
        <w:tc>
          <w:tcPr>
            <w:tcW w:w="1995" w:type="dxa"/>
            <w:vMerge/>
          </w:tcPr>
          <w:p w14:paraId="2E8E8347" w14:textId="77777777" w:rsidR="00455D3D" w:rsidRPr="00540B77" w:rsidRDefault="00455D3D" w:rsidP="00DE51E2">
            <w:pPr>
              <w:jc w:val="both"/>
              <w:rPr>
                <w:rFonts w:ascii="Times New Roman" w:hAnsi="Times New Roman" w:cs="Times New Roman"/>
                <w:b/>
                <w:sz w:val="20"/>
                <w:szCs w:val="20"/>
              </w:rPr>
            </w:pPr>
          </w:p>
        </w:tc>
        <w:tc>
          <w:tcPr>
            <w:tcW w:w="7072" w:type="dxa"/>
          </w:tcPr>
          <w:p w14:paraId="51F904F4" w14:textId="77777777" w:rsidR="00455D3D" w:rsidRDefault="00455D3D" w:rsidP="00DE51E2">
            <w:pPr>
              <w:jc w:val="both"/>
              <w:rPr>
                <w:rFonts w:ascii="Times New Roman" w:hAnsi="Times New Roman" w:cs="Times New Roman"/>
                <w:b/>
                <w:bCs/>
                <w:sz w:val="20"/>
                <w:szCs w:val="20"/>
              </w:rPr>
            </w:pPr>
            <w:r w:rsidRPr="00540B77">
              <w:rPr>
                <w:rFonts w:ascii="Times New Roman" w:hAnsi="Times New Roman" w:cs="Times New Roman"/>
                <w:b/>
                <w:bCs/>
                <w:sz w:val="20"/>
                <w:szCs w:val="20"/>
              </w:rPr>
              <w:t>Veiktie aprēķini un pieņēmumi, kas izmantoti aprēķiniem</w:t>
            </w:r>
          </w:p>
          <w:p w14:paraId="593FE2AD" w14:textId="77777777" w:rsidR="00455D3D" w:rsidRDefault="00455D3D" w:rsidP="00DE51E2">
            <w:pPr>
              <w:jc w:val="both"/>
              <w:rPr>
                <w:rFonts w:ascii="Times New Roman" w:hAnsi="Times New Roman" w:cs="Times New Roman"/>
                <w:b/>
                <w:bCs/>
                <w:sz w:val="20"/>
                <w:szCs w:val="20"/>
              </w:rPr>
            </w:pPr>
          </w:p>
          <w:p w14:paraId="02E7DF1E" w14:textId="77777777" w:rsidR="00455D3D" w:rsidRPr="00274302" w:rsidRDefault="00455D3D" w:rsidP="00DE51E2">
            <w:pPr>
              <w:jc w:val="both"/>
              <w:rPr>
                <w:rFonts w:ascii="Times New Roman" w:hAnsi="Times New Roman" w:cs="Times New Roman"/>
                <w:sz w:val="20"/>
                <w:szCs w:val="20"/>
              </w:rPr>
            </w:pPr>
            <w:r w:rsidRPr="00274302">
              <w:rPr>
                <w:rFonts w:ascii="Times New Roman" w:hAnsi="Times New Roman" w:cs="Times New Roman"/>
                <w:sz w:val="20"/>
                <w:szCs w:val="20"/>
              </w:rPr>
              <w:t>Pasākumam plānotā kopējā finansējuma 82 650 001 EUR (82 650 001 =  70 252 500 EUR (ERAF finansējums) + 12 397 501 EUR (pašvaldību līdzfinansējums)) ietvaros paredzēts veikt:</w:t>
            </w:r>
          </w:p>
          <w:p w14:paraId="14673454" w14:textId="77777777" w:rsidR="00455D3D" w:rsidRPr="00274302" w:rsidRDefault="00455D3D" w:rsidP="00DE51E2">
            <w:pPr>
              <w:pStyle w:val="ListParagraph"/>
              <w:numPr>
                <w:ilvl w:val="0"/>
                <w:numId w:val="28"/>
              </w:numPr>
              <w:jc w:val="both"/>
              <w:rPr>
                <w:rFonts w:ascii="Times New Roman" w:hAnsi="Times New Roman" w:cs="Times New Roman"/>
                <w:sz w:val="20"/>
                <w:szCs w:val="20"/>
              </w:rPr>
            </w:pPr>
            <w:r w:rsidRPr="00194EC1">
              <w:rPr>
                <w:rFonts w:ascii="Times New Roman" w:hAnsi="Times New Roman" w:cs="Times New Roman"/>
                <w:b/>
                <w:bCs/>
                <w:sz w:val="20"/>
                <w:szCs w:val="20"/>
              </w:rPr>
              <w:t>atsevišķu telpu grupu atjaunošanu/pārbūvi</w:t>
            </w:r>
            <w:r w:rsidRPr="00274302">
              <w:rPr>
                <w:rFonts w:ascii="Times New Roman" w:hAnsi="Times New Roman" w:cs="Times New Roman"/>
                <w:sz w:val="20"/>
                <w:szCs w:val="20"/>
              </w:rPr>
              <w:t>, paredzot tam finansējumu 21 000 001 EUR apmērā;</w:t>
            </w:r>
          </w:p>
          <w:p w14:paraId="564F375C" w14:textId="77777777" w:rsidR="00455D3D" w:rsidRPr="00194EC1" w:rsidRDefault="00455D3D" w:rsidP="00DE51E2">
            <w:pPr>
              <w:pStyle w:val="ListParagraph"/>
              <w:numPr>
                <w:ilvl w:val="0"/>
                <w:numId w:val="28"/>
              </w:numPr>
              <w:jc w:val="both"/>
              <w:rPr>
                <w:rFonts w:ascii="Times New Roman" w:hAnsi="Times New Roman" w:cs="Times New Roman"/>
                <w:sz w:val="20"/>
                <w:szCs w:val="20"/>
              </w:rPr>
            </w:pPr>
            <w:r w:rsidRPr="00194EC1">
              <w:rPr>
                <w:rFonts w:ascii="Times New Roman" w:hAnsi="Times New Roman" w:cs="Times New Roman"/>
                <w:b/>
                <w:bCs/>
                <w:sz w:val="20"/>
                <w:szCs w:val="20"/>
                <w:shd w:val="clear" w:color="auto" w:fill="FFFFFF"/>
              </w:rPr>
              <w:t>ēku atjaunošanu/pārbūvi</w:t>
            </w:r>
            <w:r w:rsidRPr="00194EC1">
              <w:rPr>
                <w:rFonts w:ascii="Times New Roman" w:hAnsi="Times New Roman" w:cs="Times New Roman"/>
                <w:sz w:val="20"/>
                <w:szCs w:val="20"/>
                <w:shd w:val="clear" w:color="auto" w:fill="FFFFFF"/>
              </w:rPr>
              <w:t>, paredzot tam finansējumu 24 900 000 EUR apmērā;</w:t>
            </w:r>
          </w:p>
          <w:p w14:paraId="0CB5B758" w14:textId="469200DE" w:rsidR="00455D3D" w:rsidRDefault="00455D3D" w:rsidP="00DE51E2">
            <w:pPr>
              <w:pStyle w:val="ListParagraph"/>
              <w:numPr>
                <w:ilvl w:val="0"/>
                <w:numId w:val="28"/>
              </w:numPr>
            </w:pPr>
            <w:r w:rsidRPr="00194EC1">
              <w:rPr>
                <w:rFonts w:ascii="Times New Roman" w:hAnsi="Times New Roman" w:cs="Times New Roman"/>
                <w:b/>
                <w:bCs/>
                <w:sz w:val="20"/>
                <w:szCs w:val="20"/>
              </w:rPr>
              <w:t>jaunu ēku būvniecību</w:t>
            </w:r>
            <w:r w:rsidRPr="00274302">
              <w:rPr>
                <w:rFonts w:ascii="Times New Roman" w:hAnsi="Times New Roman" w:cs="Times New Roman"/>
                <w:sz w:val="20"/>
                <w:szCs w:val="20"/>
              </w:rPr>
              <w:t xml:space="preserve"> (tai skaitā, </w:t>
            </w:r>
            <w:r w:rsidRPr="00194EC1">
              <w:rPr>
                <w:rFonts w:ascii="Times New Roman" w:hAnsi="Times New Roman" w:cs="Times New Roman"/>
                <w:sz w:val="20"/>
                <w:szCs w:val="20"/>
                <w:shd w:val="clear" w:color="auto" w:fill="FFFFFF"/>
              </w:rPr>
              <w:t xml:space="preserve">nepabeigtu un ekspluatācijā nenodotu jaunbūvju pabeigšanu), paredzot tam finansējumu 36 750 000 EUR). </w:t>
            </w:r>
          </w:p>
          <w:p w14:paraId="32476471" w14:textId="0655154B" w:rsidR="00455D3D" w:rsidRPr="006B4EE3" w:rsidRDefault="00455D3D" w:rsidP="00DE51E2">
            <w:pPr>
              <w:jc w:val="both"/>
              <w:rPr>
                <w:rFonts w:ascii="Times New Roman" w:hAnsi="Times New Roman" w:cs="Times New Roman"/>
                <w:sz w:val="20"/>
                <w:szCs w:val="20"/>
              </w:rPr>
            </w:pPr>
          </w:p>
          <w:p w14:paraId="77E502BD" w14:textId="77777777" w:rsidR="00455D3D" w:rsidRDefault="00455D3D" w:rsidP="00DE51E2">
            <w:pPr>
              <w:jc w:val="both"/>
              <w:rPr>
                <w:rFonts w:ascii="Times New Roman" w:hAnsi="Times New Roman" w:cs="Times New Roman"/>
                <w:b/>
                <w:bCs/>
                <w:sz w:val="20"/>
                <w:szCs w:val="20"/>
              </w:rPr>
            </w:pPr>
            <w:r>
              <w:rPr>
                <w:rFonts w:ascii="Times New Roman" w:hAnsi="Times New Roman" w:cs="Times New Roman"/>
                <w:b/>
                <w:bCs/>
                <w:sz w:val="20"/>
                <w:szCs w:val="20"/>
              </w:rPr>
              <w:t>* Atsevišķu telpu grupu atjaunošanas/pārbūves izmaksu pamatojums:</w:t>
            </w:r>
          </w:p>
          <w:p w14:paraId="27A6F5A3" w14:textId="77777777" w:rsidR="00455D3D" w:rsidRPr="00540B77" w:rsidRDefault="00455D3D" w:rsidP="00DE51E2">
            <w:pPr>
              <w:jc w:val="both"/>
              <w:rPr>
                <w:rFonts w:ascii="Times New Roman" w:hAnsi="Times New Roman" w:cs="Times New Roman"/>
                <w:b/>
                <w:bCs/>
                <w:sz w:val="20"/>
                <w:szCs w:val="20"/>
              </w:rPr>
            </w:pPr>
          </w:p>
          <w:p w14:paraId="4B2A341F" w14:textId="77777777" w:rsidR="00455D3D" w:rsidRDefault="00455D3D" w:rsidP="00DE51E2">
            <w:pPr>
              <w:jc w:val="both"/>
              <w:rPr>
                <w:rFonts w:ascii="Times New Roman" w:hAnsi="Times New Roman" w:cs="Times New Roman"/>
                <w:sz w:val="20"/>
                <w:szCs w:val="20"/>
              </w:rPr>
            </w:pPr>
            <w:r w:rsidRPr="00540B77">
              <w:rPr>
                <w:rFonts w:ascii="Times New Roman" w:hAnsi="Times New Roman" w:cs="Times New Roman"/>
                <w:sz w:val="20"/>
                <w:szCs w:val="20"/>
              </w:rPr>
              <w:t xml:space="preserve">Saskaņā ar Rīgas domes Mājokļu un vides departamenta sniegto informāciju, 2019.gadā </w:t>
            </w:r>
            <w:r>
              <w:rPr>
                <w:rFonts w:ascii="Times New Roman" w:hAnsi="Times New Roman" w:cs="Times New Roman"/>
                <w:sz w:val="20"/>
                <w:szCs w:val="20"/>
              </w:rPr>
              <w:t xml:space="preserve">vidējās </w:t>
            </w:r>
            <w:r w:rsidRPr="00540B77">
              <w:rPr>
                <w:rFonts w:ascii="Times New Roman" w:hAnsi="Times New Roman" w:cs="Times New Roman"/>
                <w:sz w:val="20"/>
                <w:szCs w:val="20"/>
              </w:rPr>
              <w:t xml:space="preserve">sociālā </w:t>
            </w:r>
            <w:r w:rsidRPr="772174B5">
              <w:rPr>
                <w:rFonts w:ascii="Times New Roman" w:hAnsi="Times New Roman" w:cs="Times New Roman"/>
                <w:sz w:val="20"/>
                <w:szCs w:val="20"/>
              </w:rPr>
              <w:t xml:space="preserve">un pašvaldības </w:t>
            </w:r>
            <w:r w:rsidRPr="00540B77">
              <w:rPr>
                <w:rFonts w:ascii="Times New Roman" w:hAnsi="Times New Roman" w:cs="Times New Roman"/>
                <w:sz w:val="20"/>
                <w:szCs w:val="20"/>
              </w:rPr>
              <w:t>dzīvojamā fonda atjaunošanas izmaksas Rīgā bija 250 EUR/m</w:t>
            </w:r>
            <w:r w:rsidRPr="00540B77">
              <w:rPr>
                <w:rFonts w:ascii="Times New Roman" w:hAnsi="Times New Roman" w:cs="Times New Roman"/>
                <w:sz w:val="20"/>
                <w:szCs w:val="20"/>
                <w:vertAlign w:val="superscript"/>
              </w:rPr>
              <w:t>2</w:t>
            </w:r>
            <w:r w:rsidRPr="00540B77">
              <w:rPr>
                <w:rFonts w:ascii="Times New Roman" w:hAnsi="Times New Roman" w:cs="Times New Roman"/>
                <w:sz w:val="20"/>
                <w:szCs w:val="20"/>
              </w:rPr>
              <w:t xml:space="preserve">. Ņemot vērā prognozēto būvniecības izmaksu pieaugumu, esošā sociālā </w:t>
            </w:r>
            <w:r w:rsidRPr="662896F9">
              <w:rPr>
                <w:rFonts w:ascii="Times New Roman" w:hAnsi="Times New Roman" w:cs="Times New Roman"/>
                <w:sz w:val="20"/>
                <w:szCs w:val="20"/>
              </w:rPr>
              <w:t xml:space="preserve">un </w:t>
            </w:r>
            <w:r w:rsidRPr="765C1105">
              <w:rPr>
                <w:rFonts w:ascii="Times New Roman" w:hAnsi="Times New Roman" w:cs="Times New Roman"/>
                <w:sz w:val="20"/>
                <w:szCs w:val="20"/>
              </w:rPr>
              <w:t>pašvaldības dzīvojamā</w:t>
            </w:r>
            <w:r w:rsidRPr="00540B77">
              <w:rPr>
                <w:rFonts w:ascii="Times New Roman" w:hAnsi="Times New Roman" w:cs="Times New Roman"/>
                <w:sz w:val="20"/>
                <w:szCs w:val="20"/>
              </w:rPr>
              <w:t xml:space="preserve"> fonda </w:t>
            </w:r>
            <w:r>
              <w:rPr>
                <w:rFonts w:ascii="Times New Roman" w:hAnsi="Times New Roman" w:cs="Times New Roman"/>
                <w:sz w:val="20"/>
                <w:szCs w:val="20"/>
              </w:rPr>
              <w:t xml:space="preserve">(atsevišķu telpu grupu) </w:t>
            </w:r>
            <w:r w:rsidRPr="00540B77">
              <w:rPr>
                <w:rFonts w:ascii="Times New Roman" w:hAnsi="Times New Roman" w:cs="Times New Roman"/>
                <w:sz w:val="20"/>
                <w:szCs w:val="20"/>
              </w:rPr>
              <w:t>atjaunošanai</w:t>
            </w:r>
            <w:r>
              <w:rPr>
                <w:rFonts w:ascii="Times New Roman" w:hAnsi="Times New Roman" w:cs="Times New Roman"/>
                <w:sz w:val="20"/>
                <w:szCs w:val="20"/>
              </w:rPr>
              <w:t>,</w:t>
            </w:r>
            <w:r w:rsidRPr="00540B77">
              <w:rPr>
                <w:rFonts w:ascii="Times New Roman" w:hAnsi="Times New Roman" w:cs="Times New Roman"/>
                <w:sz w:val="20"/>
                <w:szCs w:val="20"/>
              </w:rPr>
              <w:t xml:space="preserve"> nodrošinot pilnu mājokļa aprīkojumu (santehnika, apgaismojuma iekārtas, dušas un tualetes iekārtas), izņemot</w:t>
            </w:r>
            <w:r>
              <w:rPr>
                <w:rFonts w:ascii="Times New Roman" w:hAnsi="Times New Roman" w:cs="Times New Roman"/>
                <w:sz w:val="20"/>
                <w:szCs w:val="20"/>
              </w:rPr>
              <w:t xml:space="preserve"> virtuves iekārtu un</w:t>
            </w:r>
            <w:r w:rsidRPr="00540B77">
              <w:rPr>
                <w:rFonts w:ascii="Times New Roman" w:hAnsi="Times New Roman" w:cs="Times New Roman"/>
                <w:sz w:val="20"/>
                <w:szCs w:val="20"/>
              </w:rPr>
              <w:t xml:space="preserve"> mēbeles</w:t>
            </w:r>
            <w:r>
              <w:rPr>
                <w:rFonts w:ascii="Times New Roman" w:hAnsi="Times New Roman" w:cs="Times New Roman"/>
                <w:sz w:val="20"/>
                <w:szCs w:val="20"/>
              </w:rPr>
              <w:t>,</w:t>
            </w:r>
            <w:r w:rsidRPr="00540B77">
              <w:rPr>
                <w:rFonts w:ascii="Times New Roman" w:hAnsi="Times New Roman" w:cs="Times New Roman"/>
                <w:sz w:val="20"/>
                <w:szCs w:val="20"/>
              </w:rPr>
              <w:t xml:space="preserve"> ir nepieciešams paredzēt līdz </w:t>
            </w:r>
            <w:r w:rsidRPr="00194EC1">
              <w:rPr>
                <w:rFonts w:ascii="Times New Roman" w:hAnsi="Times New Roman" w:cs="Times New Roman"/>
                <w:b/>
                <w:bCs/>
                <w:sz w:val="20"/>
                <w:szCs w:val="20"/>
              </w:rPr>
              <w:t>350 EUR</w:t>
            </w:r>
            <w:r w:rsidRPr="00540B77">
              <w:rPr>
                <w:rFonts w:ascii="Times New Roman" w:hAnsi="Times New Roman" w:cs="Times New Roman"/>
                <w:sz w:val="20"/>
                <w:szCs w:val="20"/>
              </w:rPr>
              <w:t>/m</w:t>
            </w:r>
            <w:r w:rsidRPr="00540B77">
              <w:rPr>
                <w:rFonts w:ascii="Times New Roman" w:hAnsi="Times New Roman" w:cs="Times New Roman"/>
                <w:sz w:val="20"/>
                <w:szCs w:val="20"/>
                <w:vertAlign w:val="superscript"/>
              </w:rPr>
              <w:t>2</w:t>
            </w:r>
            <w:r w:rsidRPr="00540B77">
              <w:rPr>
                <w:rFonts w:ascii="Times New Roman" w:hAnsi="Times New Roman" w:cs="Times New Roman"/>
                <w:sz w:val="20"/>
                <w:szCs w:val="20"/>
              </w:rPr>
              <w:t>.</w:t>
            </w:r>
          </w:p>
          <w:p w14:paraId="2D1E7529" w14:textId="77777777" w:rsidR="00455D3D" w:rsidRDefault="00455D3D" w:rsidP="00DE51E2">
            <w:pPr>
              <w:jc w:val="both"/>
              <w:rPr>
                <w:rFonts w:ascii="Times New Roman" w:hAnsi="Times New Roman" w:cs="Times New Roman"/>
                <w:sz w:val="20"/>
                <w:szCs w:val="20"/>
              </w:rPr>
            </w:pPr>
          </w:p>
          <w:p w14:paraId="04816EF4" w14:textId="77777777" w:rsidR="00455D3D" w:rsidRPr="00194EC1" w:rsidRDefault="00455D3D" w:rsidP="00DE51E2">
            <w:pPr>
              <w:jc w:val="both"/>
              <w:rPr>
                <w:rFonts w:ascii="Times New Roman" w:hAnsi="Times New Roman" w:cs="Times New Roman"/>
                <w:b/>
                <w:bCs/>
                <w:sz w:val="20"/>
                <w:szCs w:val="20"/>
              </w:rPr>
            </w:pPr>
            <w:r w:rsidRPr="00194EC1">
              <w:rPr>
                <w:rFonts w:ascii="Times New Roman" w:hAnsi="Times New Roman" w:cs="Times New Roman"/>
                <w:b/>
                <w:bCs/>
                <w:sz w:val="20"/>
                <w:szCs w:val="20"/>
              </w:rPr>
              <w:t>* Ēku atjaunošanas/pārbūves izmaksu pamatojums:</w:t>
            </w:r>
          </w:p>
          <w:p w14:paraId="748A3DEF" w14:textId="77777777" w:rsidR="00455D3D" w:rsidRDefault="00455D3D" w:rsidP="00DE51E2">
            <w:pPr>
              <w:jc w:val="both"/>
              <w:rPr>
                <w:rFonts w:ascii="Times New Roman" w:hAnsi="Times New Roman" w:cs="Times New Roman"/>
                <w:sz w:val="20"/>
                <w:szCs w:val="20"/>
              </w:rPr>
            </w:pPr>
          </w:p>
          <w:p w14:paraId="4DAD6CED" w14:textId="1633FFD3" w:rsidR="00455D3D" w:rsidRDefault="00455D3D" w:rsidP="00DE51E2">
            <w:pPr>
              <w:jc w:val="both"/>
              <w:rPr>
                <w:rFonts w:ascii="Times New Roman" w:hAnsi="Times New Roman" w:cs="Times New Roman"/>
                <w:sz w:val="20"/>
                <w:szCs w:val="20"/>
              </w:rPr>
            </w:pPr>
            <w:r w:rsidRPr="00540B77">
              <w:rPr>
                <w:rFonts w:ascii="Times New Roman" w:hAnsi="Times New Roman" w:cs="Times New Roman"/>
                <w:sz w:val="20"/>
                <w:szCs w:val="20"/>
              </w:rPr>
              <w:t xml:space="preserve">Saskaņā ar Rīgas pašvaldības kapitālsabiedrības “Rīgas </w:t>
            </w:r>
            <w:proofErr w:type="spellStart"/>
            <w:r w:rsidRPr="00540B77">
              <w:rPr>
                <w:rFonts w:ascii="Times New Roman" w:hAnsi="Times New Roman" w:cs="Times New Roman"/>
                <w:sz w:val="20"/>
                <w:szCs w:val="20"/>
              </w:rPr>
              <w:t>pilsētbūvnieks</w:t>
            </w:r>
            <w:proofErr w:type="spellEnd"/>
            <w:r w:rsidRPr="00540B77">
              <w:rPr>
                <w:rFonts w:ascii="Times New Roman" w:hAnsi="Times New Roman" w:cs="Times New Roman"/>
                <w:sz w:val="20"/>
                <w:szCs w:val="20"/>
              </w:rPr>
              <w:t xml:space="preserve">” pieredzi un sniegto informāciju </w:t>
            </w:r>
            <w:r>
              <w:rPr>
                <w:rFonts w:ascii="Times New Roman" w:hAnsi="Times New Roman" w:cs="Times New Roman"/>
                <w:sz w:val="20"/>
                <w:szCs w:val="20"/>
              </w:rPr>
              <w:t xml:space="preserve">2019. gadā </w:t>
            </w:r>
            <w:r w:rsidRPr="00540B77">
              <w:rPr>
                <w:rFonts w:ascii="Times New Roman" w:hAnsi="Times New Roman" w:cs="Times New Roman"/>
                <w:sz w:val="20"/>
                <w:szCs w:val="20"/>
              </w:rPr>
              <w:t xml:space="preserve">vidējās </w:t>
            </w:r>
            <w:r>
              <w:rPr>
                <w:rFonts w:ascii="Times New Roman" w:hAnsi="Times New Roman" w:cs="Times New Roman"/>
                <w:sz w:val="20"/>
                <w:szCs w:val="20"/>
              </w:rPr>
              <w:t xml:space="preserve">esošu pašvaldības sociālo un īres ēku atjaunošanas/pārbūves </w:t>
            </w:r>
            <w:r w:rsidRPr="00540B77">
              <w:rPr>
                <w:rFonts w:ascii="Times New Roman" w:hAnsi="Times New Roman" w:cs="Times New Roman"/>
                <w:sz w:val="20"/>
                <w:szCs w:val="20"/>
              </w:rPr>
              <w:t>izmaksas ar pilnu aprīkojumu (santehnika, apgaismojuma iekārtas, virtuves iekārta, dušas un tualetes iekārtas), bet bez mēbelēm, Rīgā bija 1000 EUR/m</w:t>
            </w:r>
            <w:r w:rsidRPr="00540B77">
              <w:rPr>
                <w:rFonts w:ascii="Times New Roman" w:hAnsi="Times New Roman" w:cs="Times New Roman"/>
                <w:sz w:val="20"/>
                <w:szCs w:val="20"/>
                <w:vertAlign w:val="superscript"/>
              </w:rPr>
              <w:t>2</w:t>
            </w:r>
            <w:r w:rsidRPr="00540B77">
              <w:rPr>
                <w:rFonts w:ascii="Times New Roman" w:hAnsi="Times New Roman" w:cs="Times New Roman"/>
                <w:sz w:val="20"/>
                <w:szCs w:val="20"/>
              </w:rPr>
              <w:t>. Ņemot vērā prognozēto būvniecības izmaksu pieaugumu</w:t>
            </w:r>
            <w:r>
              <w:rPr>
                <w:rFonts w:ascii="Times New Roman" w:hAnsi="Times New Roman" w:cs="Times New Roman"/>
                <w:sz w:val="20"/>
                <w:szCs w:val="20"/>
              </w:rPr>
              <w:t>, pārbūvējot  un atjaunojot esošas ēkas,</w:t>
            </w:r>
            <w:r w:rsidRPr="00540B77">
              <w:rPr>
                <w:rFonts w:ascii="Times New Roman" w:hAnsi="Times New Roman" w:cs="Times New Roman"/>
                <w:sz w:val="20"/>
                <w:szCs w:val="20"/>
              </w:rPr>
              <w:t xml:space="preserve"> būvniecībai ir nepieciešams paredzēt līdz </w:t>
            </w:r>
            <w:r w:rsidRPr="00194EC1">
              <w:rPr>
                <w:rFonts w:ascii="Times New Roman" w:hAnsi="Times New Roman" w:cs="Times New Roman"/>
                <w:b/>
                <w:bCs/>
                <w:sz w:val="20"/>
                <w:szCs w:val="20"/>
              </w:rPr>
              <w:t>1200 EUR</w:t>
            </w:r>
            <w:r w:rsidRPr="00540B77">
              <w:rPr>
                <w:rFonts w:ascii="Times New Roman" w:hAnsi="Times New Roman" w:cs="Times New Roman"/>
                <w:sz w:val="20"/>
                <w:szCs w:val="20"/>
              </w:rPr>
              <w:t>/m</w:t>
            </w:r>
            <w:r w:rsidRPr="00540B77">
              <w:rPr>
                <w:rFonts w:ascii="Times New Roman" w:hAnsi="Times New Roman" w:cs="Times New Roman"/>
                <w:sz w:val="20"/>
                <w:szCs w:val="20"/>
                <w:vertAlign w:val="superscript"/>
              </w:rPr>
              <w:t>2</w:t>
            </w:r>
            <w:r w:rsidRPr="00540B77">
              <w:rPr>
                <w:rFonts w:ascii="Times New Roman" w:hAnsi="Times New Roman" w:cs="Times New Roman"/>
                <w:sz w:val="20"/>
                <w:szCs w:val="20"/>
              </w:rPr>
              <w:t>.</w:t>
            </w:r>
            <w:r>
              <w:rPr>
                <w:rFonts w:ascii="Times New Roman" w:hAnsi="Times New Roman" w:cs="Times New Roman"/>
                <w:sz w:val="20"/>
                <w:szCs w:val="20"/>
              </w:rPr>
              <w:t xml:space="preserve"> </w:t>
            </w:r>
          </w:p>
          <w:p w14:paraId="1138A87A" w14:textId="77777777" w:rsidR="00455D3D" w:rsidRPr="00540B77" w:rsidRDefault="00455D3D" w:rsidP="00DE51E2">
            <w:pPr>
              <w:jc w:val="both"/>
              <w:rPr>
                <w:rFonts w:ascii="Times New Roman" w:hAnsi="Times New Roman" w:cs="Times New Roman"/>
                <w:sz w:val="20"/>
                <w:szCs w:val="20"/>
              </w:rPr>
            </w:pPr>
          </w:p>
          <w:p w14:paraId="45A404C5" w14:textId="77777777" w:rsidR="00455D3D" w:rsidRPr="00540B77" w:rsidRDefault="00455D3D" w:rsidP="00DE51E2">
            <w:pPr>
              <w:jc w:val="both"/>
              <w:rPr>
                <w:rFonts w:ascii="Times New Roman" w:hAnsi="Times New Roman" w:cs="Times New Roman"/>
                <w:sz w:val="20"/>
                <w:szCs w:val="20"/>
              </w:rPr>
            </w:pPr>
            <w:r>
              <w:rPr>
                <w:rFonts w:ascii="Times New Roman" w:hAnsi="Times New Roman" w:cs="Times New Roman"/>
                <w:sz w:val="20"/>
                <w:szCs w:val="20"/>
              </w:rPr>
              <w:t>*</w:t>
            </w:r>
            <w:r w:rsidRPr="001412EC">
              <w:rPr>
                <w:rFonts w:ascii="Times New Roman" w:hAnsi="Times New Roman" w:cs="Times New Roman"/>
                <w:sz w:val="20"/>
                <w:szCs w:val="20"/>
              </w:rPr>
              <w:t xml:space="preserve"> </w:t>
            </w:r>
            <w:r w:rsidRPr="00194EC1">
              <w:rPr>
                <w:rFonts w:ascii="Times New Roman" w:hAnsi="Times New Roman" w:cs="Times New Roman"/>
                <w:b/>
                <w:bCs/>
                <w:sz w:val="20"/>
                <w:szCs w:val="20"/>
              </w:rPr>
              <w:t>Jaunu ēku būvniecīb</w:t>
            </w:r>
            <w:r>
              <w:rPr>
                <w:rFonts w:ascii="Times New Roman" w:hAnsi="Times New Roman" w:cs="Times New Roman"/>
                <w:b/>
                <w:bCs/>
                <w:sz w:val="20"/>
                <w:szCs w:val="20"/>
              </w:rPr>
              <w:t>as izmaksu pamatojums</w:t>
            </w:r>
            <w:r w:rsidRPr="001412EC">
              <w:rPr>
                <w:rFonts w:ascii="Times New Roman" w:hAnsi="Times New Roman" w:cs="Times New Roman"/>
                <w:sz w:val="20"/>
                <w:szCs w:val="20"/>
              </w:rPr>
              <w:t xml:space="preserve"> (tai skaitā, </w:t>
            </w:r>
            <w:r w:rsidRPr="006A1717">
              <w:rPr>
                <w:rFonts w:ascii="Times New Roman" w:hAnsi="Times New Roman" w:cs="Times New Roman"/>
                <w:color w:val="414142"/>
                <w:sz w:val="20"/>
                <w:szCs w:val="20"/>
                <w:shd w:val="clear" w:color="auto" w:fill="FFFFFF"/>
              </w:rPr>
              <w:t>nepabeigtu un ekspluatācijā nenodotu jaunbūvju pabeigšanu)</w:t>
            </w:r>
            <w:r>
              <w:rPr>
                <w:rFonts w:ascii="Times New Roman" w:hAnsi="Times New Roman" w:cs="Times New Roman"/>
                <w:color w:val="414142"/>
                <w:sz w:val="20"/>
                <w:szCs w:val="20"/>
                <w:shd w:val="clear" w:color="auto" w:fill="FFFFFF"/>
              </w:rPr>
              <w:t>:</w:t>
            </w:r>
          </w:p>
          <w:p w14:paraId="4057D91A" w14:textId="4B4C5CA5" w:rsidR="00455D3D" w:rsidRDefault="00455D3D" w:rsidP="00DE51E2">
            <w:pPr>
              <w:jc w:val="both"/>
              <w:rPr>
                <w:rFonts w:ascii="Times New Roman" w:hAnsi="Times New Roman" w:cs="Times New Roman"/>
                <w:sz w:val="20"/>
                <w:szCs w:val="20"/>
              </w:rPr>
            </w:pPr>
            <w:r w:rsidRPr="00540B77">
              <w:rPr>
                <w:rFonts w:ascii="Times New Roman" w:hAnsi="Times New Roman" w:cs="Times New Roman"/>
                <w:sz w:val="20"/>
                <w:szCs w:val="20"/>
              </w:rPr>
              <w:t xml:space="preserve"> </w:t>
            </w:r>
          </w:p>
          <w:p w14:paraId="053084A1" w14:textId="77777777" w:rsidR="00455D3D" w:rsidRDefault="00455D3D" w:rsidP="00DE51E2">
            <w:pPr>
              <w:jc w:val="both"/>
              <w:rPr>
                <w:rFonts w:ascii="Times New Roman" w:hAnsi="Times New Roman" w:cs="Times New Roman"/>
                <w:sz w:val="20"/>
                <w:szCs w:val="20"/>
              </w:rPr>
            </w:pPr>
            <w:r w:rsidRPr="00540B77">
              <w:rPr>
                <w:rFonts w:ascii="Times New Roman" w:hAnsi="Times New Roman" w:cs="Times New Roman"/>
                <w:sz w:val="20"/>
                <w:szCs w:val="20"/>
              </w:rPr>
              <w:t xml:space="preserve">Saskaņā ar Rīgas pašvaldības kapitālsabiedrības “Rīgas </w:t>
            </w:r>
            <w:proofErr w:type="spellStart"/>
            <w:r w:rsidRPr="00540B77">
              <w:rPr>
                <w:rFonts w:ascii="Times New Roman" w:hAnsi="Times New Roman" w:cs="Times New Roman"/>
                <w:sz w:val="20"/>
                <w:szCs w:val="20"/>
              </w:rPr>
              <w:t>pilsētbūvnieks</w:t>
            </w:r>
            <w:proofErr w:type="spellEnd"/>
            <w:r w:rsidRPr="00540B77">
              <w:rPr>
                <w:rFonts w:ascii="Times New Roman" w:hAnsi="Times New Roman" w:cs="Times New Roman"/>
                <w:sz w:val="20"/>
                <w:szCs w:val="20"/>
              </w:rPr>
              <w:t xml:space="preserve">” pieredzi un sniegto informāciju </w:t>
            </w:r>
            <w:r>
              <w:rPr>
                <w:rFonts w:ascii="Times New Roman" w:hAnsi="Times New Roman" w:cs="Times New Roman"/>
                <w:sz w:val="20"/>
                <w:szCs w:val="20"/>
              </w:rPr>
              <w:t xml:space="preserve">2019. gadā vidējās jaunu pašvaldības īres un sociālo dzīvojamo māju izbūves </w:t>
            </w:r>
            <w:r w:rsidRPr="00540B77">
              <w:rPr>
                <w:rFonts w:ascii="Times New Roman" w:hAnsi="Times New Roman" w:cs="Times New Roman"/>
                <w:sz w:val="20"/>
                <w:szCs w:val="20"/>
              </w:rPr>
              <w:t>izmaksas ar pilnu aprīkojumu (santehnika, apgaismojuma iekārtas, virtuves iekārta, dušas un tualetes iekārtas), bet bez mēbelēm, Rīgā bija 1000 EUR/m</w:t>
            </w:r>
            <w:r w:rsidRPr="00540B77">
              <w:rPr>
                <w:rFonts w:ascii="Times New Roman" w:hAnsi="Times New Roman" w:cs="Times New Roman"/>
                <w:sz w:val="20"/>
                <w:szCs w:val="20"/>
                <w:vertAlign w:val="superscript"/>
              </w:rPr>
              <w:t>2</w:t>
            </w:r>
            <w:r w:rsidRPr="00540B77">
              <w:rPr>
                <w:rFonts w:ascii="Times New Roman" w:hAnsi="Times New Roman" w:cs="Times New Roman"/>
                <w:sz w:val="20"/>
                <w:szCs w:val="20"/>
              </w:rPr>
              <w:t xml:space="preserve">. Ņemot vērā prognozēto būvniecības izmaksu pieaugumu, jauna sociālā </w:t>
            </w:r>
            <w:r w:rsidRPr="0EC01295">
              <w:rPr>
                <w:rFonts w:ascii="Times New Roman" w:hAnsi="Times New Roman" w:cs="Times New Roman"/>
                <w:sz w:val="20"/>
                <w:szCs w:val="20"/>
              </w:rPr>
              <w:t xml:space="preserve">un </w:t>
            </w:r>
            <w:r w:rsidRPr="662896F9">
              <w:rPr>
                <w:rFonts w:ascii="Times New Roman" w:hAnsi="Times New Roman" w:cs="Times New Roman"/>
                <w:sz w:val="20"/>
                <w:szCs w:val="20"/>
              </w:rPr>
              <w:t>pašvaldības dzīvojamā</w:t>
            </w:r>
            <w:r w:rsidRPr="00540B77">
              <w:rPr>
                <w:rFonts w:ascii="Times New Roman" w:hAnsi="Times New Roman" w:cs="Times New Roman"/>
                <w:sz w:val="20"/>
                <w:szCs w:val="20"/>
              </w:rPr>
              <w:t xml:space="preserve"> fonda</w:t>
            </w:r>
            <w:r>
              <w:rPr>
                <w:rFonts w:ascii="Times New Roman" w:hAnsi="Times New Roman" w:cs="Times New Roman"/>
                <w:sz w:val="20"/>
                <w:szCs w:val="20"/>
              </w:rPr>
              <w:t xml:space="preserve"> </w:t>
            </w:r>
            <w:r w:rsidRPr="00540B77">
              <w:rPr>
                <w:rFonts w:ascii="Times New Roman" w:hAnsi="Times New Roman" w:cs="Times New Roman"/>
                <w:sz w:val="20"/>
                <w:szCs w:val="20"/>
              </w:rPr>
              <w:t xml:space="preserve">būvniecībai </w:t>
            </w:r>
            <w:r>
              <w:rPr>
                <w:rFonts w:ascii="Times New Roman" w:hAnsi="Times New Roman" w:cs="Times New Roman"/>
                <w:sz w:val="20"/>
                <w:szCs w:val="20"/>
              </w:rPr>
              <w:t xml:space="preserve">tika prognozēts, ka </w:t>
            </w:r>
            <w:r w:rsidRPr="00540B77">
              <w:rPr>
                <w:rFonts w:ascii="Times New Roman" w:hAnsi="Times New Roman" w:cs="Times New Roman"/>
                <w:sz w:val="20"/>
                <w:szCs w:val="20"/>
              </w:rPr>
              <w:t xml:space="preserve"> </w:t>
            </w:r>
            <w:r>
              <w:rPr>
                <w:rFonts w:ascii="Times New Roman" w:hAnsi="Times New Roman" w:cs="Times New Roman"/>
                <w:sz w:val="20"/>
                <w:szCs w:val="20"/>
              </w:rPr>
              <w:t xml:space="preserve">būs </w:t>
            </w:r>
            <w:r w:rsidRPr="00540B77">
              <w:rPr>
                <w:rFonts w:ascii="Times New Roman" w:hAnsi="Times New Roman" w:cs="Times New Roman"/>
                <w:sz w:val="20"/>
                <w:szCs w:val="20"/>
              </w:rPr>
              <w:t xml:space="preserve">nepieciešams paredzēt līdz </w:t>
            </w:r>
            <w:r w:rsidRPr="00194EC1">
              <w:rPr>
                <w:rFonts w:ascii="Times New Roman" w:hAnsi="Times New Roman" w:cs="Times New Roman"/>
                <w:sz w:val="20"/>
                <w:szCs w:val="20"/>
              </w:rPr>
              <w:t>1200 EUR</w:t>
            </w:r>
            <w:r w:rsidRPr="00540B77">
              <w:rPr>
                <w:rFonts w:ascii="Times New Roman" w:hAnsi="Times New Roman" w:cs="Times New Roman"/>
                <w:sz w:val="20"/>
                <w:szCs w:val="20"/>
              </w:rPr>
              <w:t>/m</w:t>
            </w:r>
            <w:r w:rsidRPr="00540B77">
              <w:rPr>
                <w:rFonts w:ascii="Times New Roman" w:hAnsi="Times New Roman" w:cs="Times New Roman"/>
                <w:sz w:val="20"/>
                <w:szCs w:val="20"/>
                <w:vertAlign w:val="superscript"/>
              </w:rPr>
              <w:t>2</w:t>
            </w:r>
            <w:r w:rsidRPr="00540B77">
              <w:rPr>
                <w:rFonts w:ascii="Times New Roman" w:hAnsi="Times New Roman" w:cs="Times New Roman"/>
                <w:sz w:val="20"/>
                <w:szCs w:val="20"/>
              </w:rPr>
              <w:t>.</w:t>
            </w:r>
            <w:r>
              <w:rPr>
                <w:rFonts w:ascii="Times New Roman" w:hAnsi="Times New Roman" w:cs="Times New Roman"/>
                <w:sz w:val="20"/>
                <w:szCs w:val="20"/>
              </w:rPr>
              <w:t xml:space="preserve"> </w:t>
            </w:r>
          </w:p>
          <w:p w14:paraId="56D6AEA6" w14:textId="6D42F75F" w:rsidR="00455D3D" w:rsidRDefault="00455D3D" w:rsidP="00DE51E2">
            <w:pPr>
              <w:jc w:val="both"/>
              <w:rPr>
                <w:rFonts w:ascii="Times New Roman" w:hAnsi="Times New Roman" w:cs="Times New Roman"/>
                <w:sz w:val="20"/>
                <w:szCs w:val="20"/>
              </w:rPr>
            </w:pPr>
            <w:r>
              <w:rPr>
                <w:rFonts w:ascii="Times New Roman" w:hAnsi="Times New Roman" w:cs="Times New Roman"/>
                <w:sz w:val="20"/>
                <w:szCs w:val="20"/>
              </w:rPr>
              <w:t>Vienlaikus, a</w:t>
            </w:r>
            <w:r w:rsidRPr="009B42F7">
              <w:rPr>
                <w:rFonts w:ascii="Times New Roman" w:hAnsi="Times New Roman" w:cs="Times New Roman"/>
                <w:sz w:val="20"/>
                <w:szCs w:val="20"/>
              </w:rPr>
              <w:t xml:space="preserve">pkopojot informāciju </w:t>
            </w:r>
            <w:r>
              <w:rPr>
                <w:rFonts w:ascii="Times New Roman" w:hAnsi="Times New Roman" w:cs="Times New Roman"/>
                <w:sz w:val="20"/>
                <w:szCs w:val="20"/>
              </w:rPr>
              <w:t>jau 2023. gadā</w:t>
            </w:r>
            <w:r w:rsidRPr="009B42F7">
              <w:rPr>
                <w:rFonts w:ascii="Times New Roman" w:hAnsi="Times New Roman" w:cs="Times New Roman"/>
                <w:sz w:val="20"/>
                <w:szCs w:val="20"/>
              </w:rPr>
              <w:t xml:space="preserve"> par pašvaldību</w:t>
            </w:r>
            <w:r>
              <w:rPr>
                <w:rFonts w:ascii="Times New Roman" w:hAnsi="Times New Roman" w:cs="Times New Roman"/>
                <w:sz w:val="20"/>
                <w:szCs w:val="20"/>
              </w:rPr>
              <w:t xml:space="preserve">, </w:t>
            </w:r>
            <w:r w:rsidRPr="009B42F7">
              <w:rPr>
                <w:rFonts w:ascii="Times New Roman" w:hAnsi="Times New Roman" w:cs="Times New Roman"/>
                <w:sz w:val="20"/>
                <w:szCs w:val="20"/>
              </w:rPr>
              <w:t>organizētajiem iepirkumiem tieši jaunu īres dzīvojamo māju būvniecībai un piedāvājumu ietvaros iesniegtajam tāmēm, faktiskās jaunas daudzdzīvokļu dzīvojam</w:t>
            </w:r>
            <w:r>
              <w:rPr>
                <w:rFonts w:ascii="Times New Roman" w:hAnsi="Times New Roman" w:cs="Times New Roman"/>
                <w:sz w:val="20"/>
                <w:szCs w:val="20"/>
              </w:rPr>
              <w:t xml:space="preserve">ās </w:t>
            </w:r>
            <w:r w:rsidRPr="009B42F7">
              <w:rPr>
                <w:rFonts w:ascii="Times New Roman" w:hAnsi="Times New Roman" w:cs="Times New Roman"/>
                <w:sz w:val="20"/>
                <w:szCs w:val="20"/>
              </w:rPr>
              <w:t>māj</w:t>
            </w:r>
            <w:r>
              <w:rPr>
                <w:rFonts w:ascii="Times New Roman" w:hAnsi="Times New Roman" w:cs="Times New Roman"/>
                <w:sz w:val="20"/>
                <w:szCs w:val="20"/>
              </w:rPr>
              <w:t xml:space="preserve">as, kas atbilstu SAM pasākuma nosacījumiem, </w:t>
            </w:r>
            <w:r w:rsidRPr="009B42F7">
              <w:rPr>
                <w:rFonts w:ascii="Times New Roman" w:hAnsi="Times New Roman" w:cs="Times New Roman"/>
                <w:sz w:val="20"/>
                <w:szCs w:val="20"/>
              </w:rPr>
              <w:t>būvniecības izmaksas</w:t>
            </w:r>
            <w:r>
              <w:rPr>
                <w:rFonts w:ascii="Times New Roman" w:hAnsi="Times New Roman" w:cs="Times New Roman"/>
                <w:sz w:val="20"/>
                <w:szCs w:val="20"/>
              </w:rPr>
              <w:t xml:space="preserve"> 2023. gadā , ņemot vērā ekonomisko un ģeopolitisko situāciju, </w:t>
            </w:r>
            <w:r w:rsidRPr="008B243E">
              <w:rPr>
                <w:rFonts w:ascii="Times New Roman" w:hAnsi="Times New Roman" w:cs="Times New Roman"/>
                <w:sz w:val="20"/>
                <w:szCs w:val="20"/>
              </w:rPr>
              <w:t>ir</w:t>
            </w:r>
            <w:r>
              <w:rPr>
                <w:rFonts w:ascii="Times New Roman" w:hAnsi="Times New Roman" w:cs="Times New Roman"/>
                <w:sz w:val="20"/>
                <w:szCs w:val="20"/>
              </w:rPr>
              <w:t xml:space="preserve"> pieaugušas līdz</w:t>
            </w:r>
            <w:r w:rsidRPr="008B243E">
              <w:rPr>
                <w:rFonts w:ascii="Times New Roman" w:hAnsi="Times New Roman" w:cs="Times New Roman"/>
                <w:sz w:val="20"/>
                <w:szCs w:val="20"/>
              </w:rPr>
              <w:t xml:space="preserve"> 2 178 EUR</w:t>
            </w:r>
            <w:r w:rsidRPr="009B42F7">
              <w:rPr>
                <w:rFonts w:ascii="Times New Roman" w:hAnsi="Times New Roman" w:cs="Times New Roman"/>
                <w:sz w:val="20"/>
                <w:szCs w:val="20"/>
              </w:rPr>
              <w:t>/m</w:t>
            </w:r>
            <w:r w:rsidRPr="009B42F7">
              <w:rPr>
                <w:rFonts w:ascii="Times New Roman" w:hAnsi="Times New Roman" w:cs="Times New Roman"/>
                <w:sz w:val="20"/>
                <w:szCs w:val="20"/>
                <w:vertAlign w:val="superscript"/>
              </w:rPr>
              <w:t>2</w:t>
            </w:r>
            <w:r w:rsidRPr="009B42F7">
              <w:rPr>
                <w:rFonts w:ascii="Times New Roman" w:hAnsi="Times New Roman" w:cs="Times New Roman"/>
                <w:sz w:val="20"/>
                <w:szCs w:val="20"/>
              </w:rPr>
              <w:t xml:space="preserve">.  </w:t>
            </w:r>
          </w:p>
          <w:p w14:paraId="04F6E92E" w14:textId="77777777" w:rsidR="00455D3D" w:rsidRPr="00540B77" w:rsidRDefault="00455D3D" w:rsidP="00DE51E2">
            <w:pPr>
              <w:jc w:val="both"/>
              <w:rPr>
                <w:rFonts w:ascii="Times New Roman" w:hAnsi="Times New Roman" w:cs="Times New Roman"/>
                <w:sz w:val="20"/>
                <w:szCs w:val="20"/>
              </w:rPr>
            </w:pPr>
            <w:r>
              <w:rPr>
                <w:rFonts w:ascii="Times New Roman" w:hAnsi="Times New Roman" w:cs="Times New Roman"/>
                <w:sz w:val="20"/>
                <w:szCs w:val="20"/>
              </w:rPr>
              <w:t xml:space="preserve">Līdz ar to jauna sociālā un pašvaldības īres dzīvojamā fonda izveidei, </w:t>
            </w:r>
            <w:r w:rsidRPr="00E609E2">
              <w:rPr>
                <w:rFonts w:ascii="Times New Roman" w:hAnsi="Times New Roman" w:cs="Times New Roman"/>
                <w:sz w:val="20"/>
                <w:szCs w:val="20"/>
              </w:rPr>
              <w:t>izbūvējot jaunas dzīvojamās mājas</w:t>
            </w:r>
            <w:r>
              <w:rPr>
                <w:rFonts w:ascii="Times New Roman" w:hAnsi="Times New Roman" w:cs="Times New Roman"/>
                <w:sz w:val="20"/>
                <w:szCs w:val="20"/>
              </w:rPr>
              <w:t xml:space="preserve">, indikatīvi nepieciešams paredzēt līdz </w:t>
            </w:r>
            <w:r w:rsidRPr="00194EC1">
              <w:rPr>
                <w:rFonts w:ascii="Times New Roman" w:hAnsi="Times New Roman" w:cs="Times New Roman"/>
                <w:b/>
                <w:bCs/>
                <w:sz w:val="20"/>
                <w:szCs w:val="20"/>
              </w:rPr>
              <w:t>2 178 EUR</w:t>
            </w:r>
            <w:r>
              <w:rPr>
                <w:rFonts w:ascii="Times New Roman" w:hAnsi="Times New Roman" w:cs="Times New Roman"/>
                <w:sz w:val="20"/>
                <w:szCs w:val="20"/>
              </w:rPr>
              <w:t>/m</w:t>
            </w:r>
            <w:r w:rsidRPr="00194EC1">
              <w:rPr>
                <w:rFonts w:ascii="Times New Roman" w:hAnsi="Times New Roman" w:cs="Times New Roman"/>
                <w:sz w:val="20"/>
                <w:szCs w:val="20"/>
                <w:vertAlign w:val="superscript"/>
              </w:rPr>
              <w:t>2</w:t>
            </w:r>
            <w:r>
              <w:rPr>
                <w:rFonts w:ascii="Times New Roman" w:hAnsi="Times New Roman" w:cs="Times New Roman"/>
                <w:sz w:val="20"/>
                <w:szCs w:val="20"/>
              </w:rPr>
              <w:t>.</w:t>
            </w:r>
          </w:p>
          <w:p w14:paraId="0F5C3925" w14:textId="77777777" w:rsidR="00455D3D" w:rsidRPr="00540B77" w:rsidRDefault="00455D3D" w:rsidP="00DE51E2">
            <w:pPr>
              <w:jc w:val="both"/>
              <w:rPr>
                <w:rFonts w:ascii="Times New Roman" w:hAnsi="Times New Roman" w:cs="Times New Roman"/>
                <w:sz w:val="20"/>
                <w:szCs w:val="20"/>
              </w:rPr>
            </w:pPr>
          </w:p>
          <w:p w14:paraId="5262B177" w14:textId="77777777" w:rsidR="00455D3D" w:rsidRDefault="00455D3D" w:rsidP="00DE51E2">
            <w:pPr>
              <w:jc w:val="both"/>
              <w:rPr>
                <w:rFonts w:ascii="Times New Roman" w:hAnsi="Times New Roman" w:cs="Times New Roman"/>
                <w:sz w:val="20"/>
                <w:szCs w:val="20"/>
              </w:rPr>
            </w:pPr>
            <w:r>
              <w:rPr>
                <w:rFonts w:ascii="Times New Roman" w:hAnsi="Times New Roman" w:cs="Times New Roman"/>
                <w:sz w:val="20"/>
                <w:szCs w:val="20"/>
              </w:rPr>
              <w:t>Ņemot vērā atsevišķu atbalstāmo darbību izmaksu pamatojumu, pasākumam plānotā finansējuma ietvaros ir iespējams sasniegt šādu rādītāju:</w:t>
            </w:r>
          </w:p>
          <w:p w14:paraId="2F3F0297" w14:textId="77777777" w:rsidR="00455D3D" w:rsidRDefault="00455D3D" w:rsidP="00DE51E2">
            <w:pPr>
              <w:jc w:val="both"/>
              <w:rPr>
                <w:rFonts w:ascii="Times New Roman" w:hAnsi="Times New Roman" w:cs="Times New Roman"/>
                <w:sz w:val="20"/>
                <w:szCs w:val="20"/>
              </w:rPr>
            </w:pPr>
          </w:p>
          <w:p w14:paraId="1F5324F6" w14:textId="77777777" w:rsidR="00455D3D" w:rsidRDefault="00455D3D" w:rsidP="00DE51E2">
            <w:pPr>
              <w:jc w:val="both"/>
              <w:rPr>
                <w:rFonts w:ascii="Times New Roman" w:hAnsi="Times New Roman" w:cs="Times New Roman"/>
                <w:sz w:val="20"/>
                <w:szCs w:val="20"/>
              </w:rPr>
            </w:pPr>
            <w:r w:rsidRPr="00194EC1">
              <w:rPr>
                <w:rFonts w:ascii="Times New Roman" w:hAnsi="Times New Roman" w:cs="Times New Roman"/>
                <w:b/>
                <w:bCs/>
                <w:sz w:val="20"/>
                <w:szCs w:val="20"/>
              </w:rPr>
              <w:t>1 952</w:t>
            </w:r>
            <w:r w:rsidRPr="006B4EE3">
              <w:rPr>
                <w:rFonts w:ascii="Times New Roman" w:hAnsi="Times New Roman" w:cs="Times New Roman"/>
                <w:sz w:val="20"/>
                <w:szCs w:val="20"/>
              </w:rPr>
              <w:t xml:space="preserve"> (Jaunu vai modernizētu sociālo </w:t>
            </w:r>
            <w:r w:rsidRPr="37AD5B4F">
              <w:rPr>
                <w:rFonts w:ascii="Times New Roman" w:hAnsi="Times New Roman" w:cs="Times New Roman"/>
                <w:sz w:val="20"/>
                <w:szCs w:val="20"/>
              </w:rPr>
              <w:t>un</w:t>
            </w:r>
            <w:r w:rsidRPr="65522A48">
              <w:rPr>
                <w:rFonts w:ascii="Times New Roman" w:hAnsi="Times New Roman" w:cs="Times New Roman"/>
                <w:sz w:val="20"/>
                <w:szCs w:val="20"/>
              </w:rPr>
              <w:t xml:space="preserve"> pašvaldību īres mājokļu </w:t>
            </w:r>
            <w:r w:rsidRPr="006B4EE3">
              <w:rPr>
                <w:rFonts w:ascii="Times New Roman" w:hAnsi="Times New Roman" w:cs="Times New Roman"/>
                <w:sz w:val="20"/>
                <w:szCs w:val="20"/>
              </w:rPr>
              <w:t>kapacitāte) = (21 000 00</w:t>
            </w:r>
            <w:r>
              <w:rPr>
                <w:rFonts w:ascii="Times New Roman" w:hAnsi="Times New Roman" w:cs="Times New Roman"/>
                <w:sz w:val="20"/>
                <w:szCs w:val="20"/>
              </w:rPr>
              <w:t>1</w:t>
            </w:r>
            <w:r w:rsidRPr="006B4EE3">
              <w:rPr>
                <w:rFonts w:ascii="Times New Roman" w:hAnsi="Times New Roman" w:cs="Times New Roman"/>
                <w:sz w:val="20"/>
                <w:szCs w:val="20"/>
              </w:rPr>
              <w:t xml:space="preserve"> EUR / (350 EUR/m2 x 50m2)) + (</w:t>
            </w:r>
            <w:r>
              <w:rPr>
                <w:rFonts w:ascii="Times New Roman" w:hAnsi="Times New Roman" w:cs="Times New Roman"/>
                <w:sz w:val="20"/>
                <w:szCs w:val="20"/>
              </w:rPr>
              <w:t xml:space="preserve"> </w:t>
            </w:r>
            <w:r w:rsidRPr="00AA2AAF">
              <w:rPr>
                <w:rFonts w:ascii="Times New Roman" w:hAnsi="Times New Roman" w:cs="Times New Roman"/>
                <w:color w:val="414142"/>
                <w:sz w:val="20"/>
                <w:szCs w:val="20"/>
                <w:shd w:val="clear" w:color="auto" w:fill="FFFFFF"/>
              </w:rPr>
              <w:t>24 900 </w:t>
            </w:r>
            <w:r w:rsidRPr="00AA2AAF">
              <w:rPr>
                <w:rFonts w:ascii="Times New Roman" w:hAnsi="Times New Roman"/>
                <w:color w:val="414142"/>
                <w:sz w:val="20"/>
                <w:shd w:val="clear" w:color="auto" w:fill="FFFFFF"/>
              </w:rPr>
              <w:t>000</w:t>
            </w:r>
            <w:r w:rsidRPr="00AA2AAF">
              <w:rPr>
                <w:rFonts w:ascii="Times New Roman" w:hAnsi="Times New Roman"/>
                <w:sz w:val="20"/>
              </w:rPr>
              <w:t xml:space="preserve"> </w:t>
            </w:r>
            <w:r w:rsidRPr="006B4EE3">
              <w:rPr>
                <w:rFonts w:ascii="Times New Roman" w:hAnsi="Times New Roman" w:cs="Times New Roman"/>
                <w:sz w:val="20"/>
                <w:szCs w:val="20"/>
              </w:rPr>
              <w:t xml:space="preserve">EUR / </w:t>
            </w:r>
            <w:r>
              <w:rPr>
                <w:rFonts w:ascii="Times New Roman" w:hAnsi="Times New Roman" w:cs="Times New Roman"/>
                <w:sz w:val="20"/>
                <w:szCs w:val="20"/>
              </w:rPr>
              <w:t>(</w:t>
            </w:r>
            <w:r w:rsidRPr="006B4EE3">
              <w:rPr>
                <w:rFonts w:ascii="Times New Roman" w:hAnsi="Times New Roman" w:cs="Times New Roman"/>
                <w:sz w:val="20"/>
                <w:szCs w:val="20"/>
              </w:rPr>
              <w:t>1200 EUR/m2 x 50m2</w:t>
            </w:r>
            <w:r>
              <w:rPr>
                <w:rFonts w:ascii="Times New Roman" w:hAnsi="Times New Roman" w:cs="Times New Roman"/>
                <w:sz w:val="20"/>
                <w:szCs w:val="20"/>
              </w:rPr>
              <w:t>)</w:t>
            </w:r>
            <w:r w:rsidRPr="006B4EE3">
              <w:rPr>
                <w:rFonts w:ascii="Times New Roman" w:hAnsi="Times New Roman" w:cs="Times New Roman"/>
                <w:sz w:val="20"/>
                <w:szCs w:val="20"/>
              </w:rPr>
              <w:t>)</w:t>
            </w:r>
            <w:r>
              <w:rPr>
                <w:rFonts w:ascii="Times New Roman" w:hAnsi="Times New Roman" w:cs="Times New Roman"/>
                <w:sz w:val="20"/>
                <w:szCs w:val="20"/>
              </w:rPr>
              <w:t xml:space="preserve"> + (36 750 000 EUR/ (2 178 EUR m2 x 50 m2)).</w:t>
            </w:r>
          </w:p>
          <w:p w14:paraId="53BDBD7E" w14:textId="77777777" w:rsidR="00455D3D" w:rsidRDefault="00455D3D" w:rsidP="00DE51E2">
            <w:pPr>
              <w:jc w:val="both"/>
              <w:rPr>
                <w:rFonts w:ascii="Times New Roman" w:hAnsi="Times New Roman" w:cs="Times New Roman"/>
                <w:sz w:val="20"/>
                <w:szCs w:val="20"/>
              </w:rPr>
            </w:pPr>
          </w:p>
          <w:p w14:paraId="0A7D6ACD" w14:textId="311B7998" w:rsidR="00455D3D" w:rsidRPr="00540B77" w:rsidRDefault="00455D3D" w:rsidP="00DE51E2">
            <w:pPr>
              <w:jc w:val="both"/>
              <w:rPr>
                <w:rFonts w:ascii="Times New Roman" w:hAnsi="Times New Roman" w:cs="Times New Roman"/>
                <w:sz w:val="20"/>
                <w:szCs w:val="20"/>
              </w:rPr>
            </w:pPr>
            <w:r w:rsidRPr="00194EC1">
              <w:rPr>
                <w:rFonts w:ascii="Times New Roman" w:hAnsi="Times New Roman" w:cs="Times New Roman"/>
                <w:i/>
                <w:iCs/>
                <w:sz w:val="20"/>
                <w:szCs w:val="20"/>
              </w:rPr>
              <w:t>Tiek pieņemts, ka vidējais atjaunojama vai izbūvējama dzīvokļa izmērs ir 50m2.</w:t>
            </w:r>
          </w:p>
        </w:tc>
      </w:tr>
      <w:tr w:rsidR="00A77300" w:rsidRPr="00540B77" w14:paraId="1F0BB320" w14:textId="77777777" w:rsidTr="0042287A">
        <w:tc>
          <w:tcPr>
            <w:tcW w:w="1995" w:type="dxa"/>
            <w:vMerge/>
          </w:tcPr>
          <w:p w14:paraId="5570D680" w14:textId="77777777" w:rsidR="00A77300" w:rsidRPr="00540B77" w:rsidRDefault="00A77300" w:rsidP="00DE51E2">
            <w:pPr>
              <w:jc w:val="both"/>
              <w:rPr>
                <w:rFonts w:ascii="Times New Roman" w:hAnsi="Times New Roman" w:cs="Times New Roman"/>
                <w:b/>
                <w:sz w:val="20"/>
                <w:szCs w:val="20"/>
              </w:rPr>
            </w:pPr>
          </w:p>
        </w:tc>
        <w:tc>
          <w:tcPr>
            <w:tcW w:w="7072" w:type="dxa"/>
          </w:tcPr>
          <w:p w14:paraId="64E1D0FA" w14:textId="77777777" w:rsidR="00A77300" w:rsidRPr="00540B77" w:rsidRDefault="00A77300" w:rsidP="00DE51E2">
            <w:pPr>
              <w:jc w:val="both"/>
              <w:rPr>
                <w:rFonts w:ascii="Times New Roman" w:hAnsi="Times New Roman" w:cs="Times New Roman"/>
                <w:b/>
                <w:bCs/>
                <w:sz w:val="20"/>
                <w:szCs w:val="20"/>
              </w:rPr>
            </w:pPr>
            <w:r w:rsidRPr="00540B77">
              <w:rPr>
                <w:rFonts w:ascii="Times New Roman" w:hAnsi="Times New Roman" w:cs="Times New Roman"/>
                <w:b/>
                <w:bCs/>
                <w:sz w:val="20"/>
                <w:szCs w:val="20"/>
              </w:rPr>
              <w:t>Intervences loģika</w:t>
            </w:r>
          </w:p>
          <w:p w14:paraId="461AF6EA" w14:textId="5C28758D" w:rsidR="00A77300" w:rsidRPr="00540B77" w:rsidRDefault="00A77300" w:rsidP="00DE51E2">
            <w:pPr>
              <w:jc w:val="both"/>
              <w:rPr>
                <w:rFonts w:ascii="Times New Roman" w:hAnsi="Times New Roman" w:cs="Times New Roman"/>
                <w:sz w:val="20"/>
                <w:szCs w:val="20"/>
              </w:rPr>
            </w:pPr>
            <w:r w:rsidRPr="00540B77">
              <w:rPr>
                <w:rFonts w:ascii="Times New Roman" w:hAnsi="Times New Roman" w:cs="Times New Roman"/>
                <w:sz w:val="20"/>
                <w:szCs w:val="20"/>
              </w:rPr>
              <w:t xml:space="preserve">Programmas ietvaros ir paredzēts uzbūvēt līdz </w:t>
            </w:r>
            <w:r w:rsidR="004E0378">
              <w:rPr>
                <w:rFonts w:ascii="Times New Roman" w:hAnsi="Times New Roman" w:cs="Times New Roman"/>
                <w:sz w:val="20"/>
                <w:szCs w:val="20"/>
              </w:rPr>
              <w:t>75</w:t>
            </w:r>
            <w:r w:rsidR="00163B74">
              <w:rPr>
                <w:rFonts w:ascii="Times New Roman" w:hAnsi="Times New Roman" w:cs="Times New Roman"/>
                <w:sz w:val="20"/>
                <w:szCs w:val="20"/>
              </w:rPr>
              <w:t>2</w:t>
            </w:r>
            <w:r w:rsidR="007153A1" w:rsidRPr="00540B77">
              <w:rPr>
                <w:rFonts w:ascii="Times New Roman" w:hAnsi="Times New Roman" w:cs="Times New Roman"/>
                <w:sz w:val="20"/>
                <w:szCs w:val="20"/>
              </w:rPr>
              <w:t xml:space="preserve"> </w:t>
            </w:r>
            <w:r w:rsidRPr="00540B77">
              <w:rPr>
                <w:rFonts w:ascii="Times New Roman" w:hAnsi="Times New Roman" w:cs="Times New Roman"/>
                <w:sz w:val="20"/>
                <w:szCs w:val="20"/>
              </w:rPr>
              <w:t xml:space="preserve">jauniem sociālajiem </w:t>
            </w:r>
            <w:r w:rsidRPr="025C0801">
              <w:rPr>
                <w:rFonts w:ascii="Times New Roman" w:hAnsi="Times New Roman" w:cs="Times New Roman"/>
                <w:sz w:val="20"/>
                <w:szCs w:val="20"/>
              </w:rPr>
              <w:t xml:space="preserve"> un pašvaldību īres mājokļiem</w:t>
            </w:r>
            <w:r w:rsidR="00D14E26">
              <w:rPr>
                <w:rFonts w:ascii="Times New Roman" w:hAnsi="Times New Roman" w:cs="Times New Roman"/>
                <w:sz w:val="20"/>
                <w:szCs w:val="20"/>
              </w:rPr>
              <w:t xml:space="preserve"> (</w:t>
            </w:r>
            <w:r w:rsidR="00781503">
              <w:rPr>
                <w:rFonts w:ascii="Times New Roman" w:hAnsi="Times New Roman" w:cs="Times New Roman"/>
                <w:sz w:val="20"/>
                <w:szCs w:val="20"/>
              </w:rPr>
              <w:t xml:space="preserve">no kuriem paredzēts līdz </w:t>
            </w:r>
            <w:r w:rsidR="004E0378">
              <w:rPr>
                <w:rFonts w:ascii="Times New Roman" w:hAnsi="Times New Roman" w:cs="Times New Roman"/>
                <w:sz w:val="20"/>
                <w:szCs w:val="20"/>
              </w:rPr>
              <w:t>41</w:t>
            </w:r>
            <w:r w:rsidR="007153A1">
              <w:rPr>
                <w:rFonts w:ascii="Times New Roman" w:hAnsi="Times New Roman" w:cs="Times New Roman"/>
                <w:sz w:val="20"/>
                <w:szCs w:val="20"/>
              </w:rPr>
              <w:t>5</w:t>
            </w:r>
            <w:r w:rsidR="00781503">
              <w:rPr>
                <w:rFonts w:ascii="Times New Roman" w:hAnsi="Times New Roman" w:cs="Times New Roman"/>
                <w:sz w:val="20"/>
                <w:szCs w:val="20"/>
              </w:rPr>
              <w:t xml:space="preserve"> mājokļiem </w:t>
            </w:r>
            <w:r w:rsidR="00D14E26">
              <w:rPr>
                <w:rFonts w:ascii="Times New Roman" w:hAnsi="Times New Roman" w:cs="Times New Roman"/>
                <w:sz w:val="20"/>
                <w:szCs w:val="20"/>
              </w:rPr>
              <w:t>radīt</w:t>
            </w:r>
            <w:r w:rsidR="00781503">
              <w:rPr>
                <w:rFonts w:ascii="Times New Roman" w:hAnsi="Times New Roman" w:cs="Times New Roman"/>
                <w:sz w:val="20"/>
                <w:szCs w:val="20"/>
              </w:rPr>
              <w:t>,</w:t>
            </w:r>
            <w:r w:rsidR="00DC7B61">
              <w:rPr>
                <w:rFonts w:ascii="Times New Roman" w:hAnsi="Times New Roman" w:cs="Times New Roman"/>
                <w:sz w:val="20"/>
                <w:szCs w:val="20"/>
              </w:rPr>
              <w:t xml:space="preserve"> </w:t>
            </w:r>
            <w:r w:rsidR="00781503">
              <w:rPr>
                <w:rFonts w:ascii="Times New Roman" w:hAnsi="Times New Roman" w:cs="Times New Roman"/>
                <w:sz w:val="20"/>
                <w:szCs w:val="20"/>
              </w:rPr>
              <w:t>pārbūvējot vai atjaunojot</w:t>
            </w:r>
            <w:r w:rsidR="00DC7B61">
              <w:rPr>
                <w:rFonts w:ascii="Times New Roman" w:hAnsi="Times New Roman" w:cs="Times New Roman"/>
                <w:sz w:val="20"/>
                <w:szCs w:val="20"/>
              </w:rPr>
              <w:t xml:space="preserve"> tehniski sliktā stāvoklī</w:t>
            </w:r>
            <w:r w:rsidR="00781503">
              <w:rPr>
                <w:rFonts w:ascii="Times New Roman" w:hAnsi="Times New Roman" w:cs="Times New Roman"/>
                <w:sz w:val="20"/>
                <w:szCs w:val="20"/>
              </w:rPr>
              <w:t xml:space="preserve"> esošas ēkas</w:t>
            </w:r>
            <w:r w:rsidR="00D14E26">
              <w:rPr>
                <w:rFonts w:ascii="Times New Roman" w:hAnsi="Times New Roman" w:cs="Times New Roman"/>
                <w:sz w:val="20"/>
                <w:szCs w:val="20"/>
              </w:rPr>
              <w:t xml:space="preserve"> un līdz </w:t>
            </w:r>
            <w:r w:rsidR="004E0378">
              <w:rPr>
                <w:rFonts w:ascii="Times New Roman" w:hAnsi="Times New Roman" w:cs="Times New Roman"/>
                <w:sz w:val="20"/>
                <w:szCs w:val="20"/>
              </w:rPr>
              <w:t>33</w:t>
            </w:r>
            <w:r w:rsidR="000E75D8">
              <w:rPr>
                <w:rFonts w:ascii="Times New Roman" w:hAnsi="Times New Roman" w:cs="Times New Roman"/>
                <w:sz w:val="20"/>
                <w:szCs w:val="20"/>
              </w:rPr>
              <w:t>7</w:t>
            </w:r>
            <w:r w:rsidR="00D14E26">
              <w:rPr>
                <w:rFonts w:ascii="Times New Roman" w:hAnsi="Times New Roman" w:cs="Times New Roman"/>
                <w:sz w:val="20"/>
                <w:szCs w:val="20"/>
              </w:rPr>
              <w:t xml:space="preserve"> mājokļiem radīt, uzbūvējot jaunas dzīvojamās mājas), </w:t>
            </w:r>
            <w:r w:rsidRPr="00540B77">
              <w:rPr>
                <w:rFonts w:ascii="Times New Roman" w:hAnsi="Times New Roman" w:cs="Times New Roman"/>
                <w:sz w:val="20"/>
                <w:szCs w:val="20"/>
              </w:rPr>
              <w:t xml:space="preserve">kā arī atjaunot līdz 1200 esošajiem </w:t>
            </w:r>
            <w:r w:rsidR="00D14E26">
              <w:rPr>
                <w:rFonts w:ascii="Times New Roman" w:hAnsi="Times New Roman" w:cs="Times New Roman"/>
                <w:sz w:val="20"/>
                <w:szCs w:val="20"/>
              </w:rPr>
              <w:t xml:space="preserve">atsevišķiem </w:t>
            </w:r>
            <w:r w:rsidRPr="00540B77">
              <w:rPr>
                <w:rFonts w:ascii="Times New Roman" w:hAnsi="Times New Roman" w:cs="Times New Roman"/>
                <w:sz w:val="20"/>
                <w:szCs w:val="20"/>
              </w:rPr>
              <w:t xml:space="preserve">sociālajiem </w:t>
            </w:r>
            <w:r w:rsidRPr="1A3F69FE">
              <w:rPr>
                <w:rFonts w:ascii="Times New Roman" w:hAnsi="Times New Roman" w:cs="Times New Roman"/>
                <w:sz w:val="20"/>
                <w:szCs w:val="20"/>
              </w:rPr>
              <w:lastRenderedPageBreak/>
              <w:t>un</w:t>
            </w:r>
            <w:r w:rsidRPr="025C0801">
              <w:rPr>
                <w:rFonts w:ascii="Times New Roman" w:hAnsi="Times New Roman" w:cs="Times New Roman"/>
                <w:sz w:val="20"/>
                <w:szCs w:val="20"/>
              </w:rPr>
              <w:t xml:space="preserve"> pašvaldību īres mājokļiem</w:t>
            </w:r>
            <w:r w:rsidRPr="00540B77">
              <w:rPr>
                <w:rFonts w:ascii="Times New Roman" w:hAnsi="Times New Roman" w:cs="Times New Roman"/>
                <w:sz w:val="20"/>
                <w:szCs w:val="20"/>
              </w:rPr>
              <w:t xml:space="preserve">, kas ir tehniski sliktā stāvoklī. Tādējādi nodrošinot sociālo </w:t>
            </w:r>
            <w:r w:rsidRPr="025C0801">
              <w:rPr>
                <w:rFonts w:ascii="Times New Roman" w:hAnsi="Times New Roman" w:cs="Times New Roman"/>
                <w:sz w:val="20"/>
                <w:szCs w:val="20"/>
              </w:rPr>
              <w:t xml:space="preserve">un pašvaldības īres mājokli </w:t>
            </w:r>
            <w:r w:rsidR="004E0378">
              <w:rPr>
                <w:rFonts w:ascii="Times New Roman" w:hAnsi="Times New Roman" w:cs="Times New Roman"/>
                <w:sz w:val="20"/>
                <w:szCs w:val="20"/>
              </w:rPr>
              <w:t>1</w:t>
            </w:r>
            <w:r w:rsidR="000E75D8">
              <w:rPr>
                <w:rFonts w:ascii="Times New Roman" w:hAnsi="Times New Roman" w:cs="Times New Roman"/>
                <w:sz w:val="20"/>
                <w:szCs w:val="20"/>
              </w:rPr>
              <w:t xml:space="preserve"> </w:t>
            </w:r>
            <w:r w:rsidR="004E0378">
              <w:rPr>
                <w:rFonts w:ascii="Times New Roman" w:hAnsi="Times New Roman" w:cs="Times New Roman"/>
                <w:sz w:val="20"/>
                <w:szCs w:val="20"/>
              </w:rPr>
              <w:t>95</w:t>
            </w:r>
            <w:r w:rsidR="000E75D8">
              <w:rPr>
                <w:rFonts w:ascii="Times New Roman" w:hAnsi="Times New Roman" w:cs="Times New Roman"/>
                <w:sz w:val="20"/>
                <w:szCs w:val="20"/>
              </w:rPr>
              <w:t>2</w:t>
            </w:r>
            <w:r w:rsidR="00D14E26" w:rsidRPr="00540B77">
              <w:rPr>
                <w:rFonts w:ascii="Times New Roman" w:hAnsi="Times New Roman" w:cs="Times New Roman"/>
                <w:sz w:val="20"/>
                <w:szCs w:val="20"/>
              </w:rPr>
              <w:t xml:space="preserve"> </w:t>
            </w:r>
            <w:r w:rsidRPr="00540B77">
              <w:rPr>
                <w:rFonts w:ascii="Times New Roman" w:hAnsi="Times New Roman" w:cs="Times New Roman"/>
                <w:sz w:val="20"/>
                <w:szCs w:val="20"/>
              </w:rPr>
              <w:t>personām jeb mājsaimniecībām.</w:t>
            </w:r>
          </w:p>
          <w:p w14:paraId="13939018" w14:textId="07B15945" w:rsidR="00A77300" w:rsidRPr="00540B77" w:rsidRDefault="00A77300" w:rsidP="00DE51E2">
            <w:pPr>
              <w:jc w:val="both"/>
              <w:rPr>
                <w:rFonts w:ascii="Times New Roman" w:hAnsi="Times New Roman" w:cs="Times New Roman"/>
                <w:sz w:val="20"/>
                <w:szCs w:val="20"/>
              </w:rPr>
            </w:pPr>
          </w:p>
        </w:tc>
      </w:tr>
      <w:tr w:rsidR="00A77300" w:rsidRPr="00540B77" w14:paraId="3FA59865" w14:textId="77777777" w:rsidTr="0042287A">
        <w:tc>
          <w:tcPr>
            <w:tcW w:w="1995" w:type="dxa"/>
            <w:vMerge/>
          </w:tcPr>
          <w:p w14:paraId="1EE39444" w14:textId="77777777" w:rsidR="00A77300" w:rsidRPr="00540B77" w:rsidRDefault="00A77300" w:rsidP="00DE51E2">
            <w:pPr>
              <w:jc w:val="both"/>
              <w:rPr>
                <w:rFonts w:ascii="Times New Roman" w:hAnsi="Times New Roman" w:cs="Times New Roman"/>
                <w:b/>
                <w:sz w:val="20"/>
                <w:szCs w:val="20"/>
              </w:rPr>
            </w:pPr>
          </w:p>
        </w:tc>
        <w:tc>
          <w:tcPr>
            <w:tcW w:w="7072" w:type="dxa"/>
          </w:tcPr>
          <w:p w14:paraId="1BBBACAD" w14:textId="77777777" w:rsidR="00A77300" w:rsidRPr="00540B77" w:rsidRDefault="00A77300" w:rsidP="00DE51E2">
            <w:pPr>
              <w:jc w:val="both"/>
              <w:rPr>
                <w:rFonts w:ascii="Times New Roman" w:hAnsi="Times New Roman" w:cs="Times New Roman"/>
                <w:b/>
                <w:bCs/>
                <w:sz w:val="20"/>
                <w:szCs w:val="20"/>
              </w:rPr>
            </w:pPr>
            <w:r w:rsidRPr="00540B77">
              <w:rPr>
                <w:rFonts w:ascii="Times New Roman" w:hAnsi="Times New Roman" w:cs="Times New Roman"/>
                <w:b/>
                <w:bCs/>
                <w:sz w:val="20"/>
                <w:szCs w:val="20"/>
              </w:rPr>
              <w:t>Iespējamie riski</w:t>
            </w:r>
          </w:p>
          <w:p w14:paraId="09DC36A0" w14:textId="77777777" w:rsidR="00A77300" w:rsidRPr="00540B77" w:rsidRDefault="00A77300" w:rsidP="00DE51E2">
            <w:pPr>
              <w:pStyle w:val="ListParagraph"/>
              <w:numPr>
                <w:ilvl w:val="0"/>
                <w:numId w:val="15"/>
              </w:numPr>
              <w:ind w:left="442"/>
              <w:jc w:val="both"/>
              <w:rPr>
                <w:rFonts w:ascii="Times New Roman" w:hAnsi="Times New Roman" w:cs="Times New Roman"/>
                <w:sz w:val="20"/>
                <w:szCs w:val="20"/>
              </w:rPr>
            </w:pPr>
            <w:r w:rsidRPr="00540B77">
              <w:rPr>
                <w:rFonts w:ascii="Times New Roman" w:hAnsi="Times New Roman" w:cs="Times New Roman"/>
                <w:sz w:val="20"/>
                <w:szCs w:val="20"/>
              </w:rPr>
              <w:t>Būvniecības izmaksu celšanās – šo risku esam mēģinājuši mazināt aprēķinos par potenciālajām būvniecības izmaksām iekļaujot prognozētās būvniecības izmaksu izmaiņas atbilstoši Ekonomikas ministrijas 2019.gadā veiktajam pētījumam par prognozētām izmaiņām darbaspēka un būvmateriālu izmaksās būvniecības nozarē Latvijā.</w:t>
            </w:r>
          </w:p>
          <w:p w14:paraId="6028606E" w14:textId="77777777" w:rsidR="00A77300" w:rsidRPr="00540B77" w:rsidRDefault="00A77300" w:rsidP="00DE51E2">
            <w:pPr>
              <w:pStyle w:val="ListParagraph"/>
              <w:numPr>
                <w:ilvl w:val="0"/>
                <w:numId w:val="15"/>
              </w:numPr>
              <w:ind w:left="442"/>
              <w:jc w:val="both"/>
              <w:rPr>
                <w:rFonts w:ascii="Times New Roman" w:hAnsi="Times New Roman" w:cs="Times New Roman"/>
                <w:sz w:val="20"/>
                <w:szCs w:val="20"/>
              </w:rPr>
            </w:pPr>
            <w:r w:rsidRPr="00540B77">
              <w:rPr>
                <w:rFonts w:ascii="Times New Roman" w:hAnsi="Times New Roman" w:cs="Times New Roman"/>
                <w:sz w:val="20"/>
                <w:szCs w:val="20"/>
              </w:rPr>
              <w:t>Īres līguma noslēgšanas laiks – pastāv iespēja, ka pašvaldību iekšējo procedūru dēļ ir iespējama aizkavēšanās ar īres līguma noslēgšanu ar atjaunoto vai izīrēto mājokļu īrniekiem,</w:t>
            </w:r>
            <w:r w:rsidRPr="025C0801">
              <w:rPr>
                <w:rFonts w:ascii="Times New Roman" w:hAnsi="Times New Roman" w:cs="Times New Roman"/>
                <w:sz w:val="20"/>
                <w:szCs w:val="20"/>
              </w:rPr>
              <w:t xml:space="preserve"> </w:t>
            </w:r>
            <w:r w:rsidRPr="00540B77">
              <w:rPr>
                <w:rFonts w:ascii="Times New Roman" w:hAnsi="Times New Roman" w:cs="Times New Roman"/>
                <w:sz w:val="20"/>
                <w:szCs w:val="20"/>
              </w:rPr>
              <w:t>taču šo risku plānots novērst</w:t>
            </w:r>
            <w:r w:rsidRPr="0765F7C3">
              <w:rPr>
                <w:rFonts w:ascii="Times New Roman" w:hAnsi="Times New Roman" w:cs="Times New Roman"/>
                <w:sz w:val="20"/>
                <w:szCs w:val="20"/>
              </w:rPr>
              <w:t>,</w:t>
            </w:r>
            <w:r w:rsidRPr="00540B77">
              <w:rPr>
                <w:rFonts w:ascii="Times New Roman" w:hAnsi="Times New Roman" w:cs="Times New Roman"/>
                <w:sz w:val="20"/>
                <w:szCs w:val="20"/>
              </w:rPr>
              <w:t xml:space="preserve"> programmas nosacījumos nosakot prasības tam, cik ilgā laikā pēc mājokļa atjaunošanas vai uzbūvēšanas pašvaldībai jāiesniedz informācija par noslēgto īres līgumu, tādējādi mudinot pašvaldības būt efektīvas šajā jautājumā.</w:t>
            </w:r>
          </w:p>
          <w:p w14:paraId="080840AB" w14:textId="77777777" w:rsidR="00A77300" w:rsidRPr="00540B77" w:rsidRDefault="00A77300" w:rsidP="00DE51E2">
            <w:pPr>
              <w:rPr>
                <w:rFonts w:ascii="Times New Roman" w:hAnsi="Times New Roman" w:cs="Times New Roman"/>
                <w:sz w:val="20"/>
                <w:szCs w:val="20"/>
              </w:rPr>
            </w:pPr>
          </w:p>
        </w:tc>
      </w:tr>
      <w:tr w:rsidR="00A77300" w:rsidRPr="00540B77" w14:paraId="15E7B292" w14:textId="77777777" w:rsidTr="0042287A">
        <w:tc>
          <w:tcPr>
            <w:tcW w:w="1995" w:type="dxa"/>
          </w:tcPr>
          <w:p w14:paraId="4ED41DFA" w14:textId="77777777" w:rsidR="00A77300" w:rsidRPr="00540B77" w:rsidRDefault="00A77300" w:rsidP="00DE51E2">
            <w:pPr>
              <w:jc w:val="both"/>
              <w:rPr>
                <w:rFonts w:ascii="Times New Roman" w:hAnsi="Times New Roman" w:cs="Times New Roman"/>
                <w:b/>
                <w:sz w:val="20"/>
                <w:szCs w:val="20"/>
              </w:rPr>
            </w:pPr>
            <w:r w:rsidRPr="00540B77">
              <w:rPr>
                <w:rFonts w:ascii="Times New Roman" w:hAnsi="Times New Roman" w:cs="Times New Roman"/>
                <w:b/>
                <w:sz w:val="20"/>
                <w:szCs w:val="20"/>
              </w:rPr>
              <w:t xml:space="preserve">Rādītāja sasniegšana </w:t>
            </w:r>
          </w:p>
        </w:tc>
        <w:tc>
          <w:tcPr>
            <w:tcW w:w="7072" w:type="dxa"/>
          </w:tcPr>
          <w:p w14:paraId="3A8EDE01" w14:textId="77777777" w:rsidR="00A77300" w:rsidRPr="00540B77" w:rsidRDefault="00A77300" w:rsidP="00DE51E2">
            <w:pPr>
              <w:rPr>
                <w:rFonts w:ascii="Times New Roman" w:hAnsi="Times New Roman" w:cs="Times New Roman"/>
                <w:sz w:val="20"/>
                <w:szCs w:val="20"/>
              </w:rPr>
            </w:pPr>
            <w:r w:rsidRPr="00540B77">
              <w:rPr>
                <w:rFonts w:ascii="Times New Roman" w:hAnsi="Times New Roman" w:cs="Times New Roman"/>
                <w:sz w:val="20"/>
                <w:szCs w:val="20"/>
              </w:rPr>
              <w:t xml:space="preserve"> Sociālais </w:t>
            </w:r>
            <w:r w:rsidRPr="61EDF0AB">
              <w:rPr>
                <w:rFonts w:ascii="Times New Roman" w:hAnsi="Times New Roman" w:cs="Times New Roman"/>
                <w:sz w:val="20"/>
                <w:szCs w:val="20"/>
              </w:rPr>
              <w:t>un</w:t>
            </w:r>
            <w:r w:rsidRPr="0ED11B96">
              <w:rPr>
                <w:rFonts w:ascii="Times New Roman" w:hAnsi="Times New Roman" w:cs="Times New Roman"/>
                <w:sz w:val="20"/>
                <w:szCs w:val="20"/>
              </w:rPr>
              <w:t xml:space="preserve"> </w:t>
            </w:r>
            <w:r w:rsidRPr="1A468D3B">
              <w:rPr>
                <w:rFonts w:ascii="Times New Roman" w:hAnsi="Times New Roman" w:cs="Times New Roman"/>
                <w:sz w:val="20"/>
                <w:szCs w:val="20"/>
              </w:rPr>
              <w:t>pašvaldības īres mājoklis</w:t>
            </w:r>
            <w:r w:rsidRPr="0ED11B96">
              <w:rPr>
                <w:rFonts w:ascii="Times New Roman" w:hAnsi="Times New Roman" w:cs="Times New Roman"/>
                <w:sz w:val="20"/>
                <w:szCs w:val="20"/>
              </w:rPr>
              <w:t xml:space="preserve"> </w:t>
            </w:r>
            <w:r w:rsidRPr="00540B77">
              <w:rPr>
                <w:rFonts w:ascii="Times New Roman" w:hAnsi="Times New Roman" w:cs="Times New Roman"/>
                <w:sz w:val="20"/>
                <w:szCs w:val="20"/>
              </w:rPr>
              <w:t>ir izīrēts personai (ģimenei). Apliecinājums: pašvaldības iesniegta informācija par noslēgtajiem īres līgumiem</w:t>
            </w:r>
            <w:r>
              <w:rPr>
                <w:rFonts w:ascii="Times New Roman" w:hAnsi="Times New Roman" w:cs="Times New Roman"/>
                <w:sz w:val="20"/>
                <w:szCs w:val="20"/>
              </w:rPr>
              <w:t xml:space="preserve"> </w:t>
            </w:r>
            <w:r w:rsidRPr="00B148E0">
              <w:rPr>
                <w:rFonts w:ascii="Times New Roman" w:hAnsi="Times New Roman" w:cs="Times New Roman"/>
                <w:sz w:val="20"/>
                <w:szCs w:val="20"/>
              </w:rPr>
              <w:t>projekta ietvaros atja</w:t>
            </w:r>
            <w:r>
              <w:rPr>
                <w:rFonts w:ascii="Times New Roman" w:hAnsi="Times New Roman" w:cs="Times New Roman"/>
                <w:sz w:val="20"/>
                <w:szCs w:val="20"/>
              </w:rPr>
              <w:t>unotā vai jaunizbūvētā mājoklī</w:t>
            </w:r>
            <w:r w:rsidRPr="00540B77">
              <w:rPr>
                <w:rFonts w:ascii="Times New Roman" w:hAnsi="Times New Roman" w:cs="Times New Roman"/>
                <w:sz w:val="20"/>
                <w:szCs w:val="20"/>
              </w:rPr>
              <w:t>.</w:t>
            </w:r>
          </w:p>
        </w:tc>
      </w:tr>
    </w:tbl>
    <w:p w14:paraId="74BA3539" w14:textId="6C16CD74" w:rsidR="00A77300" w:rsidRDefault="00A77300" w:rsidP="00DE51E2">
      <w:pPr>
        <w:spacing w:after="0" w:line="240" w:lineRule="auto"/>
        <w:rPr>
          <w:rFonts w:ascii="Times New Roman" w:hAnsi="Times New Roman" w:cs="Times New Roman"/>
          <w:sz w:val="12"/>
          <w:szCs w:val="12"/>
        </w:rPr>
      </w:pPr>
    </w:p>
    <w:p w14:paraId="3157F975" w14:textId="77777777" w:rsidR="00116022" w:rsidRPr="00436299" w:rsidRDefault="00116022" w:rsidP="00DE51E2">
      <w:pPr>
        <w:spacing w:after="0" w:line="240" w:lineRule="auto"/>
        <w:rPr>
          <w:rFonts w:ascii="Times New Roman" w:hAnsi="Times New Roman" w:cs="Times New Roman"/>
          <w:sz w:val="12"/>
          <w:szCs w:val="12"/>
        </w:rPr>
      </w:pPr>
    </w:p>
    <w:tbl>
      <w:tblPr>
        <w:tblStyle w:val="TableGrid"/>
        <w:tblW w:w="9067" w:type="dxa"/>
        <w:tblLook w:val="04A0" w:firstRow="1" w:lastRow="0" w:firstColumn="1" w:lastColumn="0" w:noHBand="0" w:noVBand="1"/>
      </w:tblPr>
      <w:tblGrid>
        <w:gridCol w:w="1995"/>
        <w:gridCol w:w="7072"/>
      </w:tblGrid>
      <w:tr w:rsidR="00436299" w:rsidRPr="009315F3" w14:paraId="5D430CD1" w14:textId="77777777" w:rsidTr="009315F3">
        <w:tc>
          <w:tcPr>
            <w:tcW w:w="1995" w:type="dxa"/>
            <w:shd w:val="clear" w:color="auto" w:fill="E2EFD9" w:themeFill="accent6" w:themeFillTint="33"/>
          </w:tcPr>
          <w:p w14:paraId="16A4EEF2" w14:textId="77777777" w:rsidR="00980F90" w:rsidRPr="009315F3" w:rsidRDefault="00980F90" w:rsidP="00DE51E2">
            <w:pPr>
              <w:jc w:val="both"/>
              <w:rPr>
                <w:rFonts w:ascii="Times New Roman" w:hAnsi="Times New Roman" w:cs="Times New Roman"/>
                <w:b/>
                <w:sz w:val="20"/>
                <w:szCs w:val="20"/>
              </w:rPr>
            </w:pPr>
            <w:bookmarkStart w:id="0" w:name="_Hlk104821549"/>
            <w:r w:rsidRPr="009315F3">
              <w:rPr>
                <w:rFonts w:ascii="Times New Roman" w:hAnsi="Times New Roman" w:cs="Times New Roman"/>
                <w:b/>
                <w:sz w:val="20"/>
                <w:szCs w:val="20"/>
              </w:rPr>
              <w:t>Rādītāja Nr. (ID)</w:t>
            </w:r>
          </w:p>
        </w:tc>
        <w:tc>
          <w:tcPr>
            <w:tcW w:w="7072" w:type="dxa"/>
            <w:shd w:val="clear" w:color="auto" w:fill="E2EFD9" w:themeFill="accent6" w:themeFillTint="33"/>
          </w:tcPr>
          <w:p w14:paraId="506F6A04" w14:textId="04493B9F" w:rsidR="00980F90" w:rsidRPr="009315F3" w:rsidRDefault="001D2C8E" w:rsidP="00DE51E2">
            <w:pPr>
              <w:rPr>
                <w:rFonts w:ascii="Times New Roman" w:hAnsi="Times New Roman" w:cs="Times New Roman"/>
                <w:b/>
                <w:sz w:val="20"/>
                <w:szCs w:val="20"/>
              </w:rPr>
            </w:pPr>
            <w:r>
              <w:rPr>
                <w:rFonts w:ascii="Times New Roman" w:hAnsi="Times New Roman" w:cs="Times New Roman"/>
                <w:b/>
                <w:sz w:val="20"/>
                <w:szCs w:val="20"/>
              </w:rPr>
              <w:t>i.4.3.1.a</w:t>
            </w:r>
          </w:p>
        </w:tc>
      </w:tr>
      <w:tr w:rsidR="00436299" w:rsidRPr="00436299" w14:paraId="2CDAC7AA" w14:textId="77777777" w:rsidTr="6BD66E65">
        <w:tc>
          <w:tcPr>
            <w:tcW w:w="1995" w:type="dxa"/>
          </w:tcPr>
          <w:p w14:paraId="3AD2656E" w14:textId="6B81B4E8" w:rsidR="00980F90" w:rsidRPr="00D32EED" w:rsidRDefault="00980F90" w:rsidP="00DE51E2">
            <w:pPr>
              <w:jc w:val="both"/>
              <w:rPr>
                <w:rFonts w:ascii="Times New Roman" w:hAnsi="Times New Roman" w:cs="Times New Roman"/>
                <w:b/>
                <w:sz w:val="20"/>
                <w:szCs w:val="20"/>
              </w:rPr>
            </w:pPr>
            <w:bookmarkStart w:id="1" w:name="_Hlk104821525"/>
            <w:r w:rsidRPr="00D32EED">
              <w:rPr>
                <w:rFonts w:ascii="Times New Roman" w:hAnsi="Times New Roman" w:cs="Times New Roman"/>
                <w:b/>
                <w:sz w:val="20"/>
                <w:szCs w:val="20"/>
              </w:rPr>
              <w:t>Rādītāja nosaukums</w:t>
            </w:r>
          </w:p>
        </w:tc>
        <w:tc>
          <w:tcPr>
            <w:tcW w:w="7072" w:type="dxa"/>
          </w:tcPr>
          <w:p w14:paraId="3489FDCF" w14:textId="34DCD3B8" w:rsidR="00980F90" w:rsidRPr="00D32EED" w:rsidRDefault="1BE522A9" w:rsidP="00DE51E2">
            <w:pPr>
              <w:rPr>
                <w:rFonts w:ascii="Times New Roman" w:hAnsi="Times New Roman" w:cs="Times New Roman"/>
                <w:sz w:val="20"/>
                <w:szCs w:val="20"/>
              </w:rPr>
            </w:pPr>
            <w:r w:rsidRPr="00D32EED">
              <w:rPr>
                <w:rFonts w:ascii="Times New Roman" w:hAnsi="Times New Roman" w:cs="Times New Roman"/>
                <w:sz w:val="20"/>
                <w:szCs w:val="20"/>
              </w:rPr>
              <w:t>Jaunu vai modernizētu sociālās aprūpes iestāžu (izņemot sociālo mājokļu) kapacitāte</w:t>
            </w:r>
          </w:p>
        </w:tc>
      </w:tr>
      <w:bookmarkEnd w:id="1"/>
      <w:tr w:rsidR="00524B04" w:rsidRPr="00436299" w14:paraId="0C358456" w14:textId="77777777" w:rsidTr="6BD66E65">
        <w:tc>
          <w:tcPr>
            <w:tcW w:w="1995" w:type="dxa"/>
          </w:tcPr>
          <w:p w14:paraId="1AD6B6EE" w14:textId="77B12CB3" w:rsidR="00524B04" w:rsidRPr="00D32EED" w:rsidRDefault="00524B04" w:rsidP="00DE51E2">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3A348740" w14:textId="630CBB12" w:rsidR="00524B04" w:rsidRPr="00D32EED" w:rsidRDefault="00524B04" w:rsidP="00DE51E2">
            <w:pPr>
              <w:rPr>
                <w:rFonts w:ascii="Times New Roman" w:hAnsi="Times New Roman" w:cs="Times New Roman"/>
                <w:sz w:val="20"/>
                <w:szCs w:val="20"/>
              </w:rPr>
            </w:pPr>
            <w:r w:rsidRPr="6BD66E65">
              <w:rPr>
                <w:rStyle w:val="jlqj4b"/>
                <w:rFonts w:ascii="Times New Roman" w:hAnsi="Times New Roman" w:cs="Times New Roman"/>
                <w:color w:val="000000" w:themeColor="text1"/>
                <w:sz w:val="20"/>
                <w:szCs w:val="20"/>
              </w:rPr>
              <w:t>Maksimālais personu skaits, kuras jaunuzceltās vai modernizētās sociālās aprūpes iestādes var apkalpot vai aprūpēt vismaz vienu reizi gada laikā.</w:t>
            </w:r>
            <w:r>
              <w:rPr>
                <w:rStyle w:val="FootnoteReference"/>
                <w:rFonts w:ascii="Times New Roman" w:eastAsia="Times New Roman" w:hAnsi="Times New Roman" w:cs="Times New Roman"/>
                <w:sz w:val="20"/>
                <w:szCs w:val="20"/>
              </w:rPr>
              <w:footnoteReference w:id="7"/>
            </w:r>
          </w:p>
        </w:tc>
      </w:tr>
      <w:tr w:rsidR="00524B04" w:rsidRPr="00436299" w14:paraId="1A897005" w14:textId="77777777" w:rsidTr="6BD66E65">
        <w:tc>
          <w:tcPr>
            <w:tcW w:w="1995" w:type="dxa"/>
          </w:tcPr>
          <w:p w14:paraId="5D60ED45" w14:textId="7C3A2055" w:rsidR="00524B04" w:rsidRPr="00D32EED" w:rsidRDefault="00524B04" w:rsidP="00DE51E2">
            <w:pPr>
              <w:jc w:val="both"/>
              <w:rPr>
                <w:rFonts w:ascii="Times New Roman" w:hAnsi="Times New Roman" w:cs="Times New Roman"/>
                <w:sz w:val="20"/>
                <w:szCs w:val="20"/>
              </w:rPr>
            </w:pPr>
            <w:r w:rsidRPr="00D32EED">
              <w:rPr>
                <w:rFonts w:ascii="Times New Roman" w:hAnsi="Times New Roman" w:cs="Times New Roman"/>
                <w:b/>
                <w:sz w:val="20"/>
                <w:szCs w:val="20"/>
              </w:rPr>
              <w:t>Rādītāja veids</w:t>
            </w:r>
            <w:r w:rsidRPr="00D32EED">
              <w:rPr>
                <w:rFonts w:ascii="Times New Roman" w:hAnsi="Times New Roman" w:cs="Times New Roman"/>
                <w:sz w:val="20"/>
                <w:szCs w:val="20"/>
              </w:rPr>
              <w:t xml:space="preserve"> </w:t>
            </w:r>
          </w:p>
        </w:tc>
        <w:tc>
          <w:tcPr>
            <w:tcW w:w="7072" w:type="dxa"/>
          </w:tcPr>
          <w:p w14:paraId="6A7B62C8" w14:textId="77777777" w:rsidR="00524B04" w:rsidRPr="00D32EED" w:rsidRDefault="00524B04" w:rsidP="00DE51E2">
            <w:pPr>
              <w:rPr>
                <w:rFonts w:ascii="Times New Roman" w:hAnsi="Times New Roman" w:cs="Times New Roman"/>
                <w:sz w:val="20"/>
                <w:szCs w:val="20"/>
              </w:rPr>
            </w:pPr>
            <w:r w:rsidRPr="00D32EED">
              <w:rPr>
                <w:rFonts w:ascii="Times New Roman" w:hAnsi="Times New Roman" w:cs="Times New Roman"/>
                <w:sz w:val="20"/>
                <w:szCs w:val="20"/>
              </w:rPr>
              <w:t>Iznākuma</w:t>
            </w:r>
          </w:p>
        </w:tc>
      </w:tr>
      <w:tr w:rsidR="00524B04" w:rsidRPr="00436299" w14:paraId="041485BA" w14:textId="77777777" w:rsidTr="6BD66E65">
        <w:tc>
          <w:tcPr>
            <w:tcW w:w="1995" w:type="dxa"/>
          </w:tcPr>
          <w:p w14:paraId="4D82F073" w14:textId="0048E813" w:rsidR="00524B04" w:rsidRPr="00D32EED" w:rsidRDefault="00524B04" w:rsidP="00DE51E2">
            <w:pPr>
              <w:jc w:val="both"/>
              <w:rPr>
                <w:rFonts w:ascii="Times New Roman" w:hAnsi="Times New Roman" w:cs="Times New Roman"/>
                <w:b/>
                <w:sz w:val="20"/>
                <w:szCs w:val="20"/>
              </w:rPr>
            </w:pPr>
            <w:r w:rsidRPr="00D32EED">
              <w:rPr>
                <w:rFonts w:ascii="Times New Roman" w:hAnsi="Times New Roman" w:cs="Times New Roman"/>
                <w:b/>
                <w:sz w:val="20"/>
                <w:szCs w:val="20"/>
              </w:rPr>
              <w:t>Rādītāja mērvienība</w:t>
            </w:r>
          </w:p>
        </w:tc>
        <w:tc>
          <w:tcPr>
            <w:tcW w:w="7072" w:type="dxa"/>
          </w:tcPr>
          <w:p w14:paraId="334F4B9D" w14:textId="7308BB3E" w:rsidR="00524B04" w:rsidRPr="00D32EED" w:rsidRDefault="00524B04" w:rsidP="00DE51E2">
            <w:pPr>
              <w:rPr>
                <w:rFonts w:ascii="Times New Roman" w:hAnsi="Times New Roman" w:cs="Times New Roman"/>
                <w:sz w:val="20"/>
                <w:szCs w:val="20"/>
              </w:rPr>
            </w:pPr>
            <w:r w:rsidRPr="00D32EED">
              <w:rPr>
                <w:rFonts w:ascii="Times New Roman" w:hAnsi="Times New Roman" w:cs="Times New Roman"/>
                <w:sz w:val="20"/>
                <w:szCs w:val="20"/>
              </w:rPr>
              <w:t>Personas/gadā</w:t>
            </w:r>
            <w:r w:rsidRPr="00D32EED">
              <w:rPr>
                <w:rStyle w:val="FootnoteReference"/>
                <w:rFonts w:ascii="Times New Roman" w:hAnsi="Times New Roman" w:cs="Times New Roman"/>
                <w:sz w:val="20"/>
                <w:szCs w:val="20"/>
              </w:rPr>
              <w:footnoteReference w:id="8"/>
            </w:r>
          </w:p>
        </w:tc>
      </w:tr>
      <w:tr w:rsidR="00524B04" w:rsidRPr="00436299" w14:paraId="243858CC" w14:textId="77777777" w:rsidTr="6BD66E65">
        <w:tc>
          <w:tcPr>
            <w:tcW w:w="1995" w:type="dxa"/>
          </w:tcPr>
          <w:p w14:paraId="163017E9" w14:textId="50D24FC3" w:rsidR="00524B04" w:rsidRPr="00D32EED" w:rsidRDefault="00524B04" w:rsidP="00DE51E2">
            <w:pPr>
              <w:jc w:val="both"/>
              <w:rPr>
                <w:rFonts w:ascii="Times New Roman" w:hAnsi="Times New Roman" w:cs="Times New Roman"/>
                <w:b/>
                <w:sz w:val="20"/>
                <w:szCs w:val="20"/>
              </w:rPr>
            </w:pPr>
            <w:r w:rsidRPr="00D32EED">
              <w:rPr>
                <w:rFonts w:ascii="Times New Roman" w:hAnsi="Times New Roman" w:cs="Times New Roman"/>
                <w:b/>
                <w:sz w:val="20"/>
                <w:szCs w:val="20"/>
              </w:rPr>
              <w:t>Bāzes (sākotnējās) vērtības gads un bāzes vērtība</w:t>
            </w:r>
          </w:p>
        </w:tc>
        <w:tc>
          <w:tcPr>
            <w:tcW w:w="7072" w:type="dxa"/>
          </w:tcPr>
          <w:p w14:paraId="4E120436" w14:textId="77777777" w:rsidR="00524B04" w:rsidRPr="00D32EED" w:rsidRDefault="00524B04" w:rsidP="00DE51E2">
            <w:pPr>
              <w:rPr>
                <w:rFonts w:ascii="Times New Roman" w:hAnsi="Times New Roman" w:cs="Times New Roman"/>
                <w:sz w:val="20"/>
                <w:szCs w:val="20"/>
              </w:rPr>
            </w:pPr>
            <w:r w:rsidRPr="00D32EED">
              <w:rPr>
                <w:rFonts w:ascii="Times New Roman" w:hAnsi="Times New Roman" w:cs="Times New Roman"/>
                <w:sz w:val="20"/>
                <w:szCs w:val="20"/>
              </w:rPr>
              <w:t>0</w:t>
            </w:r>
          </w:p>
        </w:tc>
      </w:tr>
      <w:tr w:rsidR="00524B04" w:rsidRPr="00436299" w14:paraId="642308DB" w14:textId="77777777" w:rsidTr="6BD66E65">
        <w:tc>
          <w:tcPr>
            <w:tcW w:w="1995" w:type="dxa"/>
          </w:tcPr>
          <w:p w14:paraId="17D2AF38" w14:textId="177493D3" w:rsidR="00524B04" w:rsidRPr="00D32EED" w:rsidRDefault="00524B04" w:rsidP="00DE51E2">
            <w:pPr>
              <w:jc w:val="both"/>
              <w:rPr>
                <w:rFonts w:ascii="Times New Roman" w:hAnsi="Times New Roman" w:cs="Times New Roman"/>
                <w:sz w:val="20"/>
                <w:szCs w:val="20"/>
              </w:rPr>
            </w:pPr>
            <w:r w:rsidRPr="00D32EED">
              <w:rPr>
                <w:rFonts w:ascii="Times New Roman" w:hAnsi="Times New Roman" w:cs="Times New Roman"/>
                <w:b/>
                <w:sz w:val="20"/>
                <w:szCs w:val="20"/>
              </w:rPr>
              <w:t>Starpposma vērtība</w:t>
            </w:r>
            <w:r w:rsidRPr="00D32EED">
              <w:rPr>
                <w:rFonts w:ascii="Times New Roman" w:hAnsi="Times New Roman" w:cs="Times New Roman"/>
                <w:sz w:val="20"/>
                <w:szCs w:val="20"/>
              </w:rPr>
              <w:t xml:space="preserve"> uz 31.12.2024.</w:t>
            </w:r>
          </w:p>
        </w:tc>
        <w:tc>
          <w:tcPr>
            <w:tcW w:w="7072" w:type="dxa"/>
          </w:tcPr>
          <w:p w14:paraId="0898AC9F" w14:textId="6BEA7911" w:rsidR="00524B04" w:rsidRPr="00D32EED" w:rsidRDefault="00947FB0" w:rsidP="00DE51E2">
            <w:pPr>
              <w:rPr>
                <w:rFonts w:ascii="Times New Roman" w:hAnsi="Times New Roman" w:cs="Times New Roman"/>
                <w:sz w:val="20"/>
                <w:szCs w:val="20"/>
              </w:rPr>
            </w:pPr>
            <w:r>
              <w:rPr>
                <w:rFonts w:ascii="Times New Roman" w:hAnsi="Times New Roman" w:cs="Times New Roman"/>
                <w:sz w:val="20"/>
                <w:szCs w:val="20"/>
              </w:rPr>
              <w:t>0</w:t>
            </w:r>
          </w:p>
        </w:tc>
      </w:tr>
      <w:tr w:rsidR="000C007D" w:rsidRPr="00436299" w14:paraId="148A7F9F" w14:textId="77777777" w:rsidTr="6BD66E65">
        <w:tc>
          <w:tcPr>
            <w:tcW w:w="1995" w:type="dxa"/>
          </w:tcPr>
          <w:p w14:paraId="7366EC19" w14:textId="742566E7" w:rsidR="000C007D" w:rsidRPr="00D32EED" w:rsidRDefault="000C007D" w:rsidP="00DE51E2">
            <w:pPr>
              <w:jc w:val="both"/>
              <w:rPr>
                <w:rFonts w:ascii="Times New Roman" w:hAnsi="Times New Roman" w:cs="Times New Roman"/>
                <w:b/>
                <w:sz w:val="20"/>
                <w:szCs w:val="20"/>
              </w:rPr>
            </w:pPr>
            <w:r w:rsidRPr="00687437">
              <w:rPr>
                <w:rFonts w:ascii="Times New Roman" w:hAnsi="Times New Roman" w:cs="Times New Roman"/>
                <w:b/>
                <w:sz w:val="20"/>
                <w:szCs w:val="20"/>
              </w:rPr>
              <w:t>Sasniedzamā vērtība</w:t>
            </w:r>
            <w:r w:rsidRPr="00687437">
              <w:rPr>
                <w:rFonts w:ascii="Times New Roman" w:hAnsi="Times New Roman" w:cs="Times New Roman"/>
                <w:sz w:val="20"/>
                <w:szCs w:val="20"/>
              </w:rPr>
              <w:t xml:space="preserve"> uz 31.12.2029.</w:t>
            </w:r>
            <w:r>
              <w:rPr>
                <w:rFonts w:ascii="Times New Roman" w:hAnsi="Times New Roman" w:cs="Times New Roman"/>
                <w:sz w:val="20"/>
                <w:szCs w:val="20"/>
              </w:rPr>
              <w:t xml:space="preserve"> </w:t>
            </w:r>
            <w:r w:rsidRPr="003F463A">
              <w:rPr>
                <w:rFonts w:ascii="Times New Roman" w:hAnsi="Times New Roman" w:cs="Times New Roman"/>
                <w:sz w:val="20"/>
                <w:szCs w:val="20"/>
              </w:rPr>
              <w:t>(bez elastības finansējuma)</w:t>
            </w:r>
          </w:p>
        </w:tc>
        <w:tc>
          <w:tcPr>
            <w:tcW w:w="7072" w:type="dxa"/>
          </w:tcPr>
          <w:p w14:paraId="4E7C6062" w14:textId="5B861214" w:rsidR="000C007D" w:rsidRDefault="000C007D" w:rsidP="00DE51E2">
            <w:pPr>
              <w:rPr>
                <w:rFonts w:ascii="Times New Roman" w:hAnsi="Times New Roman" w:cs="Times New Roman"/>
                <w:sz w:val="20"/>
                <w:szCs w:val="20"/>
              </w:rPr>
            </w:pPr>
            <w:r>
              <w:rPr>
                <w:rFonts w:ascii="Times New Roman" w:hAnsi="Times New Roman" w:cs="Times New Roman"/>
                <w:sz w:val="20"/>
                <w:szCs w:val="20"/>
              </w:rPr>
              <w:t>LM – 1</w:t>
            </w:r>
            <w:r w:rsidR="00110E83">
              <w:rPr>
                <w:rFonts w:ascii="Times New Roman" w:hAnsi="Times New Roman" w:cs="Times New Roman"/>
                <w:sz w:val="20"/>
                <w:szCs w:val="20"/>
              </w:rPr>
              <w:t>48</w:t>
            </w:r>
            <w:r>
              <w:rPr>
                <w:rFonts w:ascii="Times New Roman" w:hAnsi="Times New Roman" w:cs="Times New Roman"/>
                <w:sz w:val="20"/>
                <w:szCs w:val="20"/>
              </w:rPr>
              <w:t xml:space="preserve"> (</w:t>
            </w:r>
            <w:r w:rsidRPr="000C007D">
              <w:rPr>
                <w:rFonts w:ascii="Times New Roman" w:hAnsi="Times New Roman" w:cs="Times New Roman"/>
                <w:sz w:val="20"/>
                <w:szCs w:val="20"/>
              </w:rPr>
              <w:t>4.3.1.2. – 1</w:t>
            </w:r>
            <w:r w:rsidR="00E04AD9">
              <w:rPr>
                <w:rFonts w:ascii="Times New Roman" w:hAnsi="Times New Roman" w:cs="Times New Roman"/>
                <w:sz w:val="20"/>
                <w:szCs w:val="20"/>
              </w:rPr>
              <w:t>12</w:t>
            </w:r>
            <w:r w:rsidRPr="000C007D">
              <w:rPr>
                <w:rFonts w:ascii="Times New Roman" w:hAnsi="Times New Roman" w:cs="Times New Roman"/>
                <w:sz w:val="20"/>
                <w:szCs w:val="20"/>
              </w:rPr>
              <w:t xml:space="preserve">, 4.3.1.5. – </w:t>
            </w:r>
            <w:r w:rsidR="00192ECA">
              <w:rPr>
                <w:rFonts w:ascii="Times New Roman" w:hAnsi="Times New Roman" w:cs="Times New Roman"/>
                <w:sz w:val="20"/>
                <w:szCs w:val="20"/>
              </w:rPr>
              <w:t>36</w:t>
            </w:r>
            <w:r w:rsidRPr="000C007D">
              <w:rPr>
                <w:rFonts w:ascii="Times New Roman" w:hAnsi="Times New Roman" w:cs="Times New Roman"/>
                <w:sz w:val="20"/>
                <w:szCs w:val="20"/>
              </w:rPr>
              <w:t>)</w:t>
            </w:r>
          </w:p>
        </w:tc>
      </w:tr>
      <w:tr w:rsidR="00AC435F" w14:paraId="14DBE2EC" w14:textId="77777777" w:rsidTr="0091509C">
        <w:tc>
          <w:tcPr>
            <w:tcW w:w="1995" w:type="dxa"/>
          </w:tcPr>
          <w:p w14:paraId="7A2EBFBE" w14:textId="2AAAC870" w:rsidR="00AC435F" w:rsidRPr="003926F5" w:rsidRDefault="00AC435F" w:rsidP="00DE51E2">
            <w:pPr>
              <w:jc w:val="both"/>
              <w:rPr>
                <w:rFonts w:ascii="Times New Roman" w:hAnsi="Times New Roman" w:cs="Times New Roman"/>
                <w:bCs/>
                <w:sz w:val="20"/>
                <w:szCs w:val="20"/>
              </w:rPr>
            </w:pPr>
            <w:r>
              <w:rPr>
                <w:rFonts w:ascii="Times New Roman" w:hAnsi="Times New Roman" w:cs="Times New Roman"/>
                <w:b/>
                <w:sz w:val="20"/>
                <w:szCs w:val="20"/>
              </w:rPr>
              <w:t>Sasniedzamā vērtība</w:t>
            </w:r>
            <w:r>
              <w:rPr>
                <w:rFonts w:ascii="Times New Roman" w:hAnsi="Times New Roman" w:cs="Times New Roman"/>
                <w:bCs/>
                <w:sz w:val="20"/>
                <w:szCs w:val="20"/>
              </w:rPr>
              <w:t xml:space="preserve"> uz 31.12.2029. </w:t>
            </w:r>
            <w:r w:rsidR="000C007D">
              <w:rPr>
                <w:rFonts w:ascii="Times New Roman" w:hAnsi="Times New Roman" w:cs="Times New Roman"/>
                <w:bCs/>
                <w:sz w:val="20"/>
                <w:szCs w:val="20"/>
              </w:rPr>
              <w:t>(ar elastības finansējumu)</w:t>
            </w:r>
          </w:p>
        </w:tc>
        <w:tc>
          <w:tcPr>
            <w:tcW w:w="7072" w:type="dxa"/>
          </w:tcPr>
          <w:p w14:paraId="6E7EE31E" w14:textId="3F34FCD7" w:rsidR="00AC435F" w:rsidRDefault="00AC435F" w:rsidP="00DE51E2">
            <w:pPr>
              <w:rPr>
                <w:rFonts w:ascii="Times New Roman" w:hAnsi="Times New Roman" w:cs="Times New Roman"/>
                <w:sz w:val="20"/>
                <w:szCs w:val="20"/>
              </w:rPr>
            </w:pPr>
            <w:r w:rsidRPr="00D32EED">
              <w:rPr>
                <w:rFonts w:ascii="Times New Roman" w:hAnsi="Times New Roman" w:cs="Times New Roman"/>
                <w:sz w:val="20"/>
                <w:szCs w:val="20"/>
              </w:rPr>
              <w:t xml:space="preserve">LM -  </w:t>
            </w:r>
            <w:r w:rsidR="00110E83">
              <w:rPr>
                <w:rFonts w:ascii="Times New Roman" w:hAnsi="Times New Roman" w:cs="Times New Roman"/>
                <w:sz w:val="20"/>
                <w:szCs w:val="20"/>
              </w:rPr>
              <w:t xml:space="preserve">166 </w:t>
            </w:r>
            <w:r w:rsidR="00202513">
              <w:rPr>
                <w:rFonts w:ascii="Times New Roman" w:hAnsi="Times New Roman" w:cs="Times New Roman"/>
                <w:sz w:val="20"/>
                <w:szCs w:val="20"/>
              </w:rPr>
              <w:t>(4.3.1.2. – 1</w:t>
            </w:r>
            <w:r w:rsidR="00110E83">
              <w:rPr>
                <w:rFonts w:ascii="Times New Roman" w:hAnsi="Times New Roman" w:cs="Times New Roman"/>
                <w:sz w:val="20"/>
                <w:szCs w:val="20"/>
              </w:rPr>
              <w:t>12</w:t>
            </w:r>
            <w:r w:rsidR="00202513">
              <w:rPr>
                <w:rFonts w:ascii="Times New Roman" w:hAnsi="Times New Roman" w:cs="Times New Roman"/>
                <w:sz w:val="20"/>
                <w:szCs w:val="20"/>
              </w:rPr>
              <w:t>, 4.3.1.5. – 54)</w:t>
            </w:r>
            <w:r w:rsidR="002727EC">
              <w:rPr>
                <w:rFonts w:ascii="Times New Roman" w:hAnsi="Times New Roman" w:cs="Times New Roman"/>
                <w:sz w:val="20"/>
                <w:szCs w:val="20"/>
              </w:rPr>
              <w:t xml:space="preserve"> </w:t>
            </w:r>
          </w:p>
        </w:tc>
      </w:tr>
      <w:tr w:rsidR="00524B04" w:rsidRPr="00436299" w14:paraId="4A59A927" w14:textId="77777777" w:rsidTr="6BD66E65">
        <w:tc>
          <w:tcPr>
            <w:tcW w:w="1995" w:type="dxa"/>
            <w:vMerge w:val="restart"/>
          </w:tcPr>
          <w:p w14:paraId="6A00790F" w14:textId="77777777" w:rsidR="00524B04" w:rsidRPr="00D32EED" w:rsidRDefault="00524B04" w:rsidP="00DE51E2">
            <w:pPr>
              <w:jc w:val="both"/>
              <w:rPr>
                <w:rFonts w:ascii="Times New Roman" w:eastAsia="Times New Roman" w:hAnsi="Times New Roman" w:cs="Times New Roman"/>
                <w:b/>
                <w:bCs/>
                <w:sz w:val="20"/>
                <w:szCs w:val="20"/>
              </w:rPr>
            </w:pPr>
            <w:r w:rsidRPr="6BD66E65">
              <w:rPr>
                <w:rFonts w:ascii="Times New Roman" w:hAnsi="Times New Roman" w:cs="Times New Roman"/>
                <w:b/>
                <w:bCs/>
                <w:sz w:val="20"/>
                <w:szCs w:val="20"/>
              </w:rPr>
              <w:t>Pieņēmumi un aprēķini</w:t>
            </w:r>
            <w:r w:rsidRPr="00D32EED">
              <w:rPr>
                <w:rStyle w:val="FootnoteReference"/>
                <w:rFonts w:ascii="Times New Roman" w:eastAsia="Times New Roman" w:hAnsi="Times New Roman" w:cs="Times New Roman"/>
                <w:b/>
                <w:bCs/>
                <w:sz w:val="20"/>
                <w:szCs w:val="20"/>
              </w:rPr>
              <w:footnoteReference w:id="9"/>
            </w:r>
          </w:p>
          <w:p w14:paraId="2E925A76" w14:textId="77777777" w:rsidR="00524B04" w:rsidRPr="00D32EED" w:rsidRDefault="00524B04" w:rsidP="00DE51E2">
            <w:pPr>
              <w:jc w:val="both"/>
              <w:rPr>
                <w:rFonts w:ascii="Times New Roman" w:hAnsi="Times New Roman" w:cs="Times New Roman"/>
                <w:b/>
                <w:sz w:val="20"/>
                <w:szCs w:val="20"/>
              </w:rPr>
            </w:pPr>
          </w:p>
          <w:p w14:paraId="3FA534CA" w14:textId="5AC1FD60" w:rsidR="00524B04" w:rsidRPr="00D32EED" w:rsidRDefault="00524B04" w:rsidP="00DE51E2">
            <w:pPr>
              <w:jc w:val="both"/>
              <w:rPr>
                <w:rFonts w:ascii="Times New Roman" w:hAnsi="Times New Roman" w:cs="Times New Roman"/>
                <w:sz w:val="20"/>
                <w:szCs w:val="20"/>
              </w:rPr>
            </w:pPr>
          </w:p>
        </w:tc>
        <w:tc>
          <w:tcPr>
            <w:tcW w:w="7072" w:type="dxa"/>
          </w:tcPr>
          <w:p w14:paraId="250D69D3" w14:textId="597FBF85" w:rsidR="00524B04" w:rsidRPr="00D32EED" w:rsidRDefault="00524B04" w:rsidP="00DE51E2">
            <w:pPr>
              <w:jc w:val="both"/>
              <w:rPr>
                <w:rFonts w:ascii="Times New Roman" w:hAnsi="Times New Roman" w:cs="Times New Roman"/>
                <w:sz w:val="20"/>
                <w:szCs w:val="20"/>
              </w:rPr>
            </w:pPr>
            <w:r w:rsidRPr="00D32EED">
              <w:rPr>
                <w:rFonts w:ascii="Times New Roman" w:hAnsi="Times New Roman" w:cs="Times New Roman"/>
                <w:b/>
                <w:bCs/>
                <w:sz w:val="20"/>
                <w:szCs w:val="20"/>
              </w:rPr>
              <w:t>Kritēriji rādītāju izvēlei</w:t>
            </w:r>
            <w:r w:rsidRPr="00D32EED">
              <w:rPr>
                <w:rFonts w:ascii="Times New Roman" w:hAnsi="Times New Roman" w:cs="Times New Roman"/>
                <w:sz w:val="20"/>
                <w:szCs w:val="20"/>
              </w:rPr>
              <w:t>: Plānojot ieguldījumus</w:t>
            </w:r>
            <w:r w:rsidR="00E25089">
              <w:rPr>
                <w:rFonts w:ascii="Times New Roman" w:hAnsi="Times New Roman" w:cs="Times New Roman"/>
                <w:sz w:val="20"/>
                <w:szCs w:val="20"/>
              </w:rPr>
              <w:t>,</w:t>
            </w:r>
            <w:r w:rsidRPr="00D32EED">
              <w:rPr>
                <w:rFonts w:ascii="Times New Roman" w:hAnsi="Times New Roman" w:cs="Times New Roman"/>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0EA17C3A" w14:textId="77777777" w:rsidR="00524B04" w:rsidRPr="00D32EED" w:rsidRDefault="00524B04" w:rsidP="00DE51E2">
            <w:pPr>
              <w:pStyle w:val="ListParagraph"/>
              <w:numPr>
                <w:ilvl w:val="0"/>
                <w:numId w:val="8"/>
              </w:numPr>
              <w:jc w:val="both"/>
              <w:rPr>
                <w:rFonts w:ascii="Times New Roman" w:hAnsi="Times New Roman" w:cs="Times New Roman"/>
                <w:sz w:val="20"/>
                <w:szCs w:val="20"/>
              </w:rPr>
            </w:pPr>
            <w:r w:rsidRPr="00D32EED">
              <w:rPr>
                <w:rFonts w:ascii="Times New Roman" w:hAnsi="Times New Roman" w:cs="Times New Roman"/>
                <w:b/>
                <w:bCs/>
                <w:sz w:val="20"/>
                <w:szCs w:val="20"/>
              </w:rPr>
              <w:t>Sasaiste</w:t>
            </w:r>
            <w:r w:rsidRPr="00D32EED">
              <w:rPr>
                <w:rFonts w:ascii="Times New Roman" w:hAnsi="Times New Roman" w:cs="Times New Roman"/>
                <w:sz w:val="20"/>
                <w:szCs w:val="20"/>
              </w:rPr>
              <w:t xml:space="preserve"> </w:t>
            </w:r>
            <w:r w:rsidRPr="00D32EED">
              <w:rPr>
                <w:rFonts w:ascii="Times New Roman" w:hAnsi="Times New Roman" w:cs="Times New Roman"/>
                <w:b/>
                <w:bCs/>
                <w:sz w:val="20"/>
                <w:szCs w:val="20"/>
              </w:rPr>
              <w:t>ar plānotajiem ieguldījumiem</w:t>
            </w:r>
            <w:r w:rsidRPr="00D32EED">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642775DD" w14:textId="0FB9025C" w:rsidR="00524B04" w:rsidRPr="00D32EED" w:rsidRDefault="00524B04" w:rsidP="00DE51E2">
            <w:pPr>
              <w:pStyle w:val="ListParagraph"/>
              <w:numPr>
                <w:ilvl w:val="0"/>
                <w:numId w:val="8"/>
              </w:numPr>
              <w:jc w:val="both"/>
              <w:rPr>
                <w:rFonts w:ascii="Times New Roman" w:hAnsi="Times New Roman" w:cs="Times New Roman"/>
                <w:sz w:val="20"/>
                <w:szCs w:val="20"/>
              </w:rPr>
            </w:pPr>
            <w:r w:rsidRPr="00D32EED">
              <w:rPr>
                <w:rFonts w:ascii="Times New Roman" w:hAnsi="Times New Roman" w:cs="Times New Roman"/>
                <w:b/>
                <w:bCs/>
                <w:sz w:val="20"/>
                <w:szCs w:val="20"/>
              </w:rPr>
              <w:t>Būtiskums</w:t>
            </w:r>
            <w:r w:rsidRPr="00D32EED">
              <w:rPr>
                <w:rFonts w:ascii="Times New Roman" w:hAnsi="Times New Roman" w:cs="Times New Roman"/>
                <w:sz w:val="20"/>
                <w:szCs w:val="20"/>
              </w:rPr>
              <w:t xml:space="preserve"> </w:t>
            </w:r>
            <w:r w:rsidRPr="00D32EED">
              <w:rPr>
                <w:rFonts w:ascii="Times New Roman" w:hAnsi="Times New Roman" w:cs="Times New Roman"/>
                <w:b/>
                <w:bCs/>
                <w:sz w:val="20"/>
                <w:szCs w:val="20"/>
              </w:rPr>
              <w:t>attiecībā uz plānotajiem ieguldījumiem</w:t>
            </w:r>
            <w:r w:rsidRPr="00D32EED">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4B244AE2" w14:textId="318FA697" w:rsidR="00524B04" w:rsidRPr="00D458C8" w:rsidRDefault="00524B04" w:rsidP="00DE51E2">
            <w:pPr>
              <w:pStyle w:val="ListParagraph"/>
              <w:numPr>
                <w:ilvl w:val="0"/>
                <w:numId w:val="8"/>
              </w:numPr>
              <w:jc w:val="both"/>
              <w:rPr>
                <w:rFonts w:ascii="Times New Roman" w:hAnsi="Times New Roman" w:cs="Times New Roman"/>
                <w:sz w:val="20"/>
                <w:szCs w:val="20"/>
              </w:rPr>
            </w:pPr>
            <w:r w:rsidRPr="00D32EED">
              <w:rPr>
                <w:rFonts w:ascii="Times New Roman" w:hAnsi="Times New Roman" w:cs="Times New Roman"/>
                <w:b/>
                <w:bCs/>
                <w:sz w:val="20"/>
                <w:szCs w:val="20"/>
              </w:rPr>
              <w:t>Datu pieejamība</w:t>
            </w:r>
            <w:r w:rsidRPr="00D32EED">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524B04" w:rsidRPr="00436299" w14:paraId="4EC501EC" w14:textId="77777777" w:rsidTr="6BD66E65">
        <w:tc>
          <w:tcPr>
            <w:tcW w:w="1995" w:type="dxa"/>
            <w:vMerge/>
          </w:tcPr>
          <w:p w14:paraId="62E289EE" w14:textId="77777777" w:rsidR="00524B04" w:rsidRPr="00D32EED" w:rsidRDefault="00524B04" w:rsidP="00DE51E2">
            <w:pPr>
              <w:jc w:val="both"/>
              <w:rPr>
                <w:rFonts w:ascii="Times New Roman" w:hAnsi="Times New Roman" w:cs="Times New Roman"/>
                <w:b/>
                <w:sz w:val="20"/>
                <w:szCs w:val="20"/>
              </w:rPr>
            </w:pPr>
          </w:p>
        </w:tc>
        <w:tc>
          <w:tcPr>
            <w:tcW w:w="7072" w:type="dxa"/>
          </w:tcPr>
          <w:p w14:paraId="5BA4CDDA" w14:textId="072B0613" w:rsidR="00524B04" w:rsidRDefault="00524B04" w:rsidP="00DE51E2">
            <w:pPr>
              <w:jc w:val="both"/>
              <w:rPr>
                <w:rFonts w:ascii="Times New Roman" w:hAnsi="Times New Roman" w:cs="Times New Roman"/>
                <w:b/>
                <w:bCs/>
                <w:sz w:val="20"/>
                <w:szCs w:val="20"/>
              </w:rPr>
            </w:pPr>
            <w:r w:rsidRPr="00D32EED">
              <w:rPr>
                <w:rFonts w:ascii="Times New Roman" w:hAnsi="Times New Roman" w:cs="Times New Roman"/>
                <w:b/>
                <w:bCs/>
                <w:sz w:val="20"/>
                <w:szCs w:val="20"/>
              </w:rPr>
              <w:t>Informācijas avots</w:t>
            </w:r>
            <w:r w:rsidRPr="00D32EED">
              <w:rPr>
                <w:rStyle w:val="FootnoteReference"/>
                <w:rFonts w:ascii="Times New Roman" w:hAnsi="Times New Roman" w:cs="Times New Roman"/>
                <w:b/>
                <w:bCs/>
                <w:sz w:val="20"/>
                <w:szCs w:val="20"/>
              </w:rPr>
              <w:footnoteReference w:id="10"/>
            </w:r>
          </w:p>
          <w:p w14:paraId="60331C94" w14:textId="77777777" w:rsidR="00CD0A46" w:rsidRDefault="00080731" w:rsidP="00DE51E2">
            <w:pPr>
              <w:jc w:val="both"/>
              <w:rPr>
                <w:rFonts w:ascii="Times New Roman" w:hAnsi="Times New Roman" w:cs="Times New Roman"/>
                <w:iCs/>
                <w:sz w:val="20"/>
                <w:szCs w:val="20"/>
              </w:rPr>
            </w:pPr>
            <w:r w:rsidRPr="00080731">
              <w:rPr>
                <w:rFonts w:ascii="Times New Roman" w:hAnsi="Times New Roman" w:cs="Times New Roman"/>
                <w:iCs/>
                <w:sz w:val="20"/>
                <w:szCs w:val="20"/>
              </w:rPr>
              <w:t>Projekta</w:t>
            </w:r>
            <w:r>
              <w:rPr>
                <w:rFonts w:ascii="Times New Roman" w:hAnsi="Times New Roman" w:cs="Times New Roman"/>
                <w:iCs/>
                <w:sz w:val="20"/>
                <w:szCs w:val="20"/>
              </w:rPr>
              <w:t xml:space="preserve"> dati</w:t>
            </w:r>
            <w:r w:rsidRPr="00080731">
              <w:rPr>
                <w:rFonts w:ascii="Times New Roman" w:hAnsi="Times New Roman" w:cs="Times New Roman"/>
                <w:iCs/>
                <w:sz w:val="20"/>
                <w:szCs w:val="20"/>
              </w:rPr>
              <w:t xml:space="preserve">. </w:t>
            </w:r>
          </w:p>
          <w:p w14:paraId="38317A78" w14:textId="553EAB01" w:rsidR="002C615E" w:rsidRDefault="00080731" w:rsidP="00DE51E2">
            <w:pPr>
              <w:jc w:val="both"/>
              <w:rPr>
                <w:rFonts w:ascii="Times New Roman" w:hAnsi="Times New Roman" w:cs="Times New Roman"/>
                <w:sz w:val="20"/>
                <w:szCs w:val="20"/>
              </w:rPr>
            </w:pPr>
            <w:r w:rsidRPr="00080731">
              <w:rPr>
                <w:rFonts w:ascii="Times New Roman" w:hAnsi="Times New Roman" w:cs="Times New Roman"/>
                <w:iCs/>
                <w:sz w:val="20"/>
                <w:szCs w:val="20"/>
              </w:rPr>
              <w:lastRenderedPageBreak/>
              <w:t>Informācija Eiropas Savienības (turpmāk - ES) fondu vadībā iesaistītajām iestādēm par rādītāju vērtību sasniegšanu būs pieejama Kohēzijas politikas fondu vadības informācijas sistēmā (turpmāk – KP VIS)</w:t>
            </w:r>
            <w:r w:rsidRPr="00080731">
              <w:rPr>
                <w:rFonts w:ascii="Times New Roman" w:hAnsi="Times New Roman" w:cs="Times New Roman"/>
                <w:sz w:val="20"/>
                <w:szCs w:val="20"/>
              </w:rPr>
              <w:t>.</w:t>
            </w:r>
          </w:p>
          <w:p w14:paraId="27D26DA4" w14:textId="56EF2AC3" w:rsidR="003B609A" w:rsidRPr="00CA46EE" w:rsidRDefault="003B609A" w:rsidP="00DE51E2">
            <w:pPr>
              <w:jc w:val="both"/>
              <w:rPr>
                <w:rFonts w:ascii="Times New Roman" w:hAnsi="Times New Roman" w:cs="Times New Roman"/>
                <w:sz w:val="20"/>
                <w:szCs w:val="20"/>
                <w:highlight w:val="yellow"/>
                <w:u w:val="single"/>
              </w:rPr>
            </w:pPr>
          </w:p>
        </w:tc>
      </w:tr>
      <w:tr w:rsidR="00524B04" w:rsidRPr="00436299" w14:paraId="55582799" w14:textId="77777777" w:rsidTr="6BD66E65">
        <w:tc>
          <w:tcPr>
            <w:tcW w:w="1995" w:type="dxa"/>
            <w:vMerge/>
          </w:tcPr>
          <w:p w14:paraId="76E7904D" w14:textId="77777777" w:rsidR="00524B04" w:rsidRPr="00D32EED" w:rsidRDefault="00524B04" w:rsidP="00DE51E2">
            <w:pPr>
              <w:jc w:val="both"/>
              <w:rPr>
                <w:rFonts w:ascii="Times New Roman" w:hAnsi="Times New Roman" w:cs="Times New Roman"/>
                <w:b/>
                <w:sz w:val="20"/>
                <w:szCs w:val="20"/>
              </w:rPr>
            </w:pPr>
          </w:p>
        </w:tc>
        <w:tc>
          <w:tcPr>
            <w:tcW w:w="7072" w:type="dxa"/>
          </w:tcPr>
          <w:p w14:paraId="2E740EA5" w14:textId="77777777" w:rsidR="00524B04" w:rsidRPr="00D32EED" w:rsidRDefault="00524B04" w:rsidP="00DE51E2">
            <w:pPr>
              <w:jc w:val="both"/>
              <w:rPr>
                <w:rFonts w:ascii="Times New Roman" w:hAnsi="Times New Roman" w:cs="Times New Roman"/>
                <w:b/>
                <w:bCs/>
                <w:sz w:val="20"/>
                <w:szCs w:val="20"/>
              </w:rPr>
            </w:pPr>
            <w:r w:rsidRPr="00D32EED">
              <w:rPr>
                <w:rFonts w:ascii="Times New Roman" w:hAnsi="Times New Roman" w:cs="Times New Roman"/>
                <w:b/>
                <w:bCs/>
                <w:sz w:val="20"/>
                <w:szCs w:val="20"/>
              </w:rPr>
              <w:t>Veiktie aprēķini un pieņēmumi, kas izmantoti aprēķiniem</w:t>
            </w:r>
          </w:p>
          <w:p w14:paraId="75ECDBC9" w14:textId="10E77CD2" w:rsidR="00524B04" w:rsidRPr="00D32EED" w:rsidRDefault="00CE6FAB" w:rsidP="00DE51E2">
            <w:pPr>
              <w:jc w:val="both"/>
              <w:rPr>
                <w:rFonts w:ascii="Times New Roman" w:hAnsi="Times New Roman" w:cs="Times New Roman"/>
                <w:sz w:val="20"/>
                <w:szCs w:val="20"/>
              </w:rPr>
            </w:pPr>
            <w:r>
              <w:rPr>
                <w:rFonts w:ascii="Times New Roman" w:hAnsi="Times New Roman" w:cs="Times New Roman"/>
                <w:sz w:val="20"/>
                <w:szCs w:val="20"/>
              </w:rPr>
              <w:t xml:space="preserve">4.3.1.2. - </w:t>
            </w:r>
            <w:r w:rsidR="00CA652A">
              <w:rPr>
                <w:rFonts w:ascii="Times New Roman" w:hAnsi="Times New Roman" w:cs="Times New Roman"/>
                <w:sz w:val="20"/>
                <w:szCs w:val="20"/>
              </w:rPr>
              <w:t>s</w:t>
            </w:r>
            <w:r w:rsidR="00524B04" w:rsidRPr="00D32EED">
              <w:rPr>
                <w:rFonts w:ascii="Times New Roman" w:hAnsi="Times New Roman" w:cs="Times New Roman"/>
                <w:sz w:val="20"/>
                <w:szCs w:val="20"/>
              </w:rPr>
              <w:t>asniedzamā vērtība aprēķināta, balstoties uz šādiem pieņēmumiem:</w:t>
            </w:r>
          </w:p>
          <w:p w14:paraId="1AB893C6" w14:textId="76F59534" w:rsidR="00524B04" w:rsidRPr="00400667" w:rsidRDefault="00524B04" w:rsidP="00DE51E2">
            <w:pPr>
              <w:jc w:val="both"/>
              <w:rPr>
                <w:rFonts w:ascii="Times New Roman" w:hAnsi="Times New Roman" w:cs="Times New Roman"/>
                <w:sz w:val="20"/>
                <w:szCs w:val="20"/>
              </w:rPr>
            </w:pPr>
            <w:bookmarkStart w:id="2" w:name="_Hlk62032641"/>
            <w:r>
              <w:rPr>
                <w:rFonts w:ascii="Times New Roman" w:hAnsi="Times New Roman" w:cs="Times New Roman"/>
                <w:sz w:val="20"/>
                <w:szCs w:val="20"/>
              </w:rPr>
              <w:t xml:space="preserve">1) </w:t>
            </w:r>
            <w:r w:rsidRPr="00400667">
              <w:rPr>
                <w:rFonts w:ascii="Times New Roman" w:hAnsi="Times New Roman" w:cs="Times New Roman"/>
                <w:sz w:val="20"/>
                <w:szCs w:val="20"/>
              </w:rPr>
              <w:t xml:space="preserve">saskaņā ar 01.01.2021. Valsts sociālās politikas monitoringa informācijas sistēmas (turpmāk – SPOLIS) datiem Valsts sociālās aprūpes centru (turpmāk - VSAC) aprūpē </w:t>
            </w:r>
            <w:r w:rsidR="00454F8D">
              <w:rPr>
                <w:rFonts w:ascii="Times New Roman" w:hAnsi="Times New Roman" w:cs="Times New Roman"/>
                <w:sz w:val="20"/>
                <w:szCs w:val="20"/>
              </w:rPr>
              <w:t>bija</w:t>
            </w:r>
            <w:r w:rsidR="008B13EF" w:rsidRPr="00400667">
              <w:rPr>
                <w:rFonts w:ascii="Times New Roman" w:hAnsi="Times New Roman" w:cs="Times New Roman"/>
                <w:sz w:val="20"/>
                <w:szCs w:val="20"/>
              </w:rPr>
              <w:t xml:space="preserve"> </w:t>
            </w:r>
            <w:r w:rsidRPr="00400667">
              <w:rPr>
                <w:rFonts w:ascii="Times New Roman" w:hAnsi="Times New Roman" w:cs="Times New Roman"/>
                <w:sz w:val="20"/>
                <w:szCs w:val="20"/>
              </w:rPr>
              <w:t>150 bērni ar smagiem un ļoti smagiem funkcionāliem traucējumiem</w:t>
            </w:r>
            <w:bookmarkEnd w:id="2"/>
            <w:r w:rsidR="008B13EF">
              <w:rPr>
                <w:rFonts w:ascii="Times New Roman" w:hAnsi="Times New Roman" w:cs="Times New Roman"/>
                <w:sz w:val="20"/>
                <w:szCs w:val="20"/>
              </w:rPr>
              <w:t xml:space="preserve">. </w:t>
            </w:r>
            <w:r w:rsidR="00E220E7" w:rsidRPr="00E220E7">
              <w:rPr>
                <w:rFonts w:ascii="Times New Roman" w:hAnsi="Times New Roman" w:cs="Times New Roman"/>
                <w:sz w:val="20"/>
                <w:szCs w:val="20"/>
              </w:rPr>
              <w:t>Periodā no 2021. gada 1. septembra līdz 2024. gada 1.septembrim bērnu ar smagiem un ļoti smagiem funkcionāliem traucējumiem, kuri saņēma aprūpi VSAC, skaits samazinājās no 136 uz  103</w:t>
            </w:r>
            <w:r w:rsidR="00292DFB">
              <w:rPr>
                <w:rFonts w:ascii="Times New Roman" w:hAnsi="Times New Roman" w:cs="Times New Roman"/>
                <w:sz w:val="20"/>
                <w:szCs w:val="20"/>
              </w:rPr>
              <w:t xml:space="preserve"> </w:t>
            </w:r>
            <w:r w:rsidR="00E220E7" w:rsidRPr="00E220E7">
              <w:rPr>
                <w:rFonts w:ascii="Times New Roman" w:hAnsi="Times New Roman" w:cs="Times New Roman"/>
                <w:sz w:val="20"/>
                <w:szCs w:val="20"/>
              </w:rPr>
              <w:t>Pēdējos gados bērnu skaitam VSAC ir tendence samazināties zemās dzimstības dēļ, kā arī vecāki retāk izvēlas savu bērnu ar smagiem un ļoti smagiem funkcionāliem traucējumiem ievietot VSAC. To ir veicinājuši dažādi faktori, tostarp plašāka sabiedrībā balstītu sociālo pakalpojumu</w:t>
            </w:r>
            <w:r w:rsidR="004A5D65">
              <w:rPr>
                <w:rStyle w:val="FootnoteReference"/>
                <w:rFonts w:ascii="Times New Roman" w:hAnsi="Times New Roman" w:cs="Times New Roman"/>
                <w:sz w:val="20"/>
                <w:szCs w:val="20"/>
              </w:rPr>
              <w:footnoteReference w:id="11"/>
            </w:r>
            <w:r w:rsidR="00E220E7" w:rsidRPr="00E220E7">
              <w:rPr>
                <w:rFonts w:ascii="Times New Roman" w:hAnsi="Times New Roman" w:cs="Times New Roman"/>
                <w:sz w:val="20"/>
                <w:szCs w:val="20"/>
              </w:rPr>
              <w:t xml:space="preserve">  un valsts atbalsta</w:t>
            </w:r>
            <w:r w:rsidR="004A5D65">
              <w:rPr>
                <w:rStyle w:val="FootnoteReference"/>
                <w:rFonts w:ascii="Times New Roman" w:hAnsi="Times New Roman" w:cs="Times New Roman"/>
                <w:sz w:val="20"/>
                <w:szCs w:val="20"/>
              </w:rPr>
              <w:footnoteReference w:id="12"/>
            </w:r>
            <w:r w:rsidR="00E220E7" w:rsidRPr="00E220E7">
              <w:rPr>
                <w:rFonts w:ascii="Times New Roman" w:hAnsi="Times New Roman" w:cs="Times New Roman"/>
                <w:sz w:val="20"/>
                <w:szCs w:val="20"/>
              </w:rPr>
              <w:t xml:space="preserve">  pieejamība. Ņemot vērā minēto, </w:t>
            </w:r>
            <w:proofErr w:type="spellStart"/>
            <w:r w:rsidR="00E220E7" w:rsidRPr="00E220E7">
              <w:rPr>
                <w:rFonts w:ascii="Times New Roman" w:hAnsi="Times New Roman" w:cs="Times New Roman"/>
                <w:sz w:val="20"/>
                <w:szCs w:val="20"/>
              </w:rPr>
              <w:t>jaunveidojamo</w:t>
            </w:r>
            <w:proofErr w:type="spellEnd"/>
            <w:r w:rsidR="00E220E7" w:rsidRPr="00E220E7">
              <w:rPr>
                <w:rFonts w:ascii="Times New Roman" w:hAnsi="Times New Roman" w:cs="Times New Roman"/>
                <w:sz w:val="20"/>
                <w:szCs w:val="20"/>
              </w:rPr>
              <w:t xml:space="preserve"> klientu vietu skaita samazinājums no 120 uz 112 atspoguļo izmaiņas pieprasījumā pēc pakalpojuma.</w:t>
            </w:r>
            <w:r w:rsidR="0061645C">
              <w:rPr>
                <w:rFonts w:ascii="Times New Roman" w:hAnsi="Times New Roman" w:cs="Times New Roman"/>
                <w:sz w:val="20"/>
                <w:szCs w:val="20"/>
              </w:rPr>
              <w:t xml:space="preserve"> </w:t>
            </w:r>
            <w:r w:rsidR="00BD079B">
              <w:rPr>
                <w:rFonts w:ascii="Times New Roman" w:hAnsi="Times New Roman" w:cs="Times New Roman"/>
                <w:sz w:val="20"/>
                <w:szCs w:val="20"/>
              </w:rPr>
              <w:t>01.09.2024. atbilsto</w:t>
            </w:r>
            <w:r w:rsidR="008A4F01">
              <w:rPr>
                <w:rFonts w:ascii="Times New Roman" w:hAnsi="Times New Roman" w:cs="Times New Roman"/>
                <w:sz w:val="20"/>
                <w:szCs w:val="20"/>
              </w:rPr>
              <w:t>š</w:t>
            </w:r>
            <w:r w:rsidR="00BD079B">
              <w:rPr>
                <w:rFonts w:ascii="Times New Roman" w:hAnsi="Times New Roman" w:cs="Times New Roman"/>
                <w:sz w:val="20"/>
                <w:szCs w:val="20"/>
              </w:rPr>
              <w:t xml:space="preserve">i </w:t>
            </w:r>
            <w:r w:rsidR="00F3143A">
              <w:rPr>
                <w:rFonts w:ascii="Times New Roman" w:hAnsi="Times New Roman" w:cs="Times New Roman"/>
                <w:sz w:val="20"/>
                <w:szCs w:val="20"/>
              </w:rPr>
              <w:t xml:space="preserve">VSAC sniegtajiem </w:t>
            </w:r>
            <w:r w:rsidR="00BD079B">
              <w:rPr>
                <w:rFonts w:ascii="Times New Roman" w:hAnsi="Times New Roman" w:cs="Times New Roman"/>
                <w:sz w:val="20"/>
                <w:szCs w:val="20"/>
              </w:rPr>
              <w:t>statistikas datiem VSAC aprūpē atradās 10</w:t>
            </w:r>
            <w:r w:rsidR="00D128A8">
              <w:rPr>
                <w:rFonts w:ascii="Times New Roman" w:hAnsi="Times New Roman" w:cs="Times New Roman"/>
                <w:sz w:val="20"/>
                <w:szCs w:val="20"/>
              </w:rPr>
              <w:t>3</w:t>
            </w:r>
            <w:r w:rsidR="00BD079B">
              <w:rPr>
                <w:rFonts w:ascii="Times New Roman" w:hAnsi="Times New Roman" w:cs="Times New Roman"/>
                <w:sz w:val="20"/>
                <w:szCs w:val="20"/>
              </w:rPr>
              <w:t xml:space="preserve"> bērni</w:t>
            </w:r>
            <w:r w:rsidRPr="00400667">
              <w:rPr>
                <w:rFonts w:ascii="Times New Roman" w:hAnsi="Times New Roman" w:cs="Times New Roman"/>
                <w:sz w:val="20"/>
                <w:szCs w:val="20"/>
              </w:rPr>
              <w:t>;</w:t>
            </w:r>
          </w:p>
          <w:p w14:paraId="5BD2520D" w14:textId="2148BF01" w:rsidR="00EA58A1" w:rsidRDefault="00524B04" w:rsidP="00DE51E2">
            <w:pPr>
              <w:jc w:val="both"/>
              <w:rPr>
                <w:rFonts w:ascii="Times New Roman" w:hAnsi="Times New Roman" w:cs="Times New Roman"/>
                <w:sz w:val="20"/>
                <w:szCs w:val="20"/>
              </w:rPr>
            </w:pPr>
            <w:r w:rsidRPr="00D32EED">
              <w:rPr>
                <w:rFonts w:ascii="Times New Roman" w:hAnsi="Times New Roman" w:cs="Times New Roman"/>
                <w:sz w:val="20"/>
                <w:szCs w:val="20"/>
              </w:rPr>
              <w:t xml:space="preserve">2) saskaņā ar MK 13.06.2017. noteikumu Nr. 338 </w:t>
            </w:r>
            <w:r w:rsidR="00EB1DAF" w:rsidRPr="00EB1DAF">
              <w:rPr>
                <w:rFonts w:ascii="Times New Roman" w:hAnsi="Times New Roman" w:cs="Times New Roman"/>
                <w:sz w:val="20"/>
                <w:szCs w:val="20"/>
              </w:rPr>
              <w:t>"</w:t>
            </w:r>
            <w:r w:rsidRPr="00D32EED">
              <w:rPr>
                <w:rFonts w:ascii="Times New Roman" w:hAnsi="Times New Roman" w:cs="Times New Roman"/>
                <w:sz w:val="20"/>
                <w:szCs w:val="20"/>
              </w:rPr>
              <w:t>Prasības sociālo pakalpojumu sniedzējiem</w:t>
            </w:r>
            <w:r w:rsidR="00EB1DAF" w:rsidRPr="00EB1DAF">
              <w:rPr>
                <w:rFonts w:ascii="Times New Roman" w:hAnsi="Times New Roman" w:cs="Times New Roman"/>
                <w:sz w:val="20"/>
                <w:szCs w:val="20"/>
              </w:rPr>
              <w:t>"</w:t>
            </w:r>
            <w:r w:rsidRPr="00D32EED">
              <w:rPr>
                <w:rStyle w:val="FootnoteReference"/>
                <w:rFonts w:ascii="Times New Roman" w:hAnsi="Times New Roman" w:cs="Times New Roman"/>
                <w:sz w:val="20"/>
                <w:szCs w:val="20"/>
              </w:rPr>
              <w:footnoteReference w:id="13"/>
            </w:r>
            <w:r w:rsidRPr="00D32EED">
              <w:rPr>
                <w:rFonts w:ascii="Times New Roman" w:hAnsi="Times New Roman" w:cs="Times New Roman"/>
                <w:sz w:val="20"/>
                <w:szCs w:val="20"/>
              </w:rPr>
              <w:t xml:space="preserve"> (turpmāk - MK 13.06.2017. noteikumi Nr.</w:t>
            </w:r>
            <w:r w:rsidR="00C3249E">
              <w:rPr>
                <w:rFonts w:ascii="Times New Roman" w:hAnsi="Times New Roman" w:cs="Times New Roman"/>
                <w:sz w:val="20"/>
                <w:szCs w:val="20"/>
              </w:rPr>
              <w:t> </w:t>
            </w:r>
            <w:r w:rsidRPr="00D32EED">
              <w:rPr>
                <w:rFonts w:ascii="Times New Roman" w:hAnsi="Times New Roman" w:cs="Times New Roman"/>
                <w:sz w:val="20"/>
                <w:szCs w:val="20"/>
              </w:rPr>
              <w:t>338) 27.</w:t>
            </w:r>
            <w:r w:rsidR="00EB1DAF">
              <w:rPr>
                <w:rFonts w:ascii="Times New Roman" w:hAnsi="Times New Roman" w:cs="Times New Roman"/>
                <w:sz w:val="20"/>
                <w:szCs w:val="20"/>
              </w:rPr>
              <w:t> </w:t>
            </w:r>
            <w:r w:rsidRPr="00D32EED">
              <w:rPr>
                <w:rFonts w:ascii="Times New Roman" w:hAnsi="Times New Roman" w:cs="Times New Roman"/>
                <w:sz w:val="20"/>
                <w:szCs w:val="20"/>
              </w:rPr>
              <w:t xml:space="preserve">punktu bērnu aprūpes institūcija </w:t>
            </w:r>
            <w:r w:rsidR="00CA652A" w:rsidRPr="00CA652A">
              <w:rPr>
                <w:rFonts w:ascii="Times New Roman" w:hAnsi="Times New Roman" w:cs="Times New Roman"/>
                <w:sz w:val="20"/>
                <w:szCs w:val="20"/>
              </w:rPr>
              <w:t xml:space="preserve">ģimeniskai videi pietuvinātu sociālo pakalpojumu </w:t>
            </w:r>
            <w:r w:rsidR="00CA652A">
              <w:rPr>
                <w:rFonts w:ascii="Times New Roman" w:hAnsi="Times New Roman" w:cs="Times New Roman"/>
                <w:sz w:val="20"/>
                <w:szCs w:val="20"/>
              </w:rPr>
              <w:t xml:space="preserve">(turpmāk – </w:t>
            </w:r>
            <w:r w:rsidRPr="00D32EED">
              <w:rPr>
                <w:rFonts w:ascii="Times New Roman" w:hAnsi="Times New Roman" w:cs="Times New Roman"/>
                <w:sz w:val="20"/>
                <w:szCs w:val="20"/>
              </w:rPr>
              <w:t>ĢVPP</w:t>
            </w:r>
            <w:r w:rsidR="00CA652A">
              <w:rPr>
                <w:rFonts w:ascii="Times New Roman" w:hAnsi="Times New Roman" w:cs="Times New Roman"/>
                <w:sz w:val="20"/>
                <w:szCs w:val="20"/>
              </w:rPr>
              <w:t>)</w:t>
            </w:r>
            <w:r w:rsidRPr="00D32EED">
              <w:rPr>
                <w:rFonts w:ascii="Times New Roman" w:hAnsi="Times New Roman" w:cs="Times New Roman"/>
                <w:sz w:val="20"/>
                <w:szCs w:val="20"/>
              </w:rPr>
              <w:t xml:space="preserve"> veido atsevišķās dzīvokļa tipa sociālā pakalpojuma sniegšanas vietās. Papildus minēto noteikumu </w:t>
            </w:r>
            <w:r w:rsidR="00955B66" w:rsidRPr="00955B66">
              <w:rPr>
                <w:rFonts w:ascii="Times New Roman" w:hAnsi="Times New Roman" w:cs="Times New Roman"/>
                <w:sz w:val="20"/>
                <w:szCs w:val="20"/>
              </w:rPr>
              <w:t>39.</w:t>
            </w:r>
            <w:r w:rsidR="00EB1DAF">
              <w:rPr>
                <w:rFonts w:ascii="Times New Roman" w:hAnsi="Times New Roman" w:cs="Times New Roman"/>
                <w:sz w:val="20"/>
                <w:szCs w:val="20"/>
              </w:rPr>
              <w:t> </w:t>
            </w:r>
            <w:r w:rsidR="00955B66" w:rsidRPr="00955B66">
              <w:rPr>
                <w:rFonts w:ascii="Times New Roman" w:hAnsi="Times New Roman" w:cs="Times New Roman"/>
                <w:sz w:val="20"/>
                <w:szCs w:val="20"/>
              </w:rPr>
              <w:t>punktā</w:t>
            </w:r>
            <w:r w:rsidR="00955B66">
              <w:rPr>
                <w:rFonts w:ascii="Times New Roman" w:hAnsi="Times New Roman" w:cs="Times New Roman"/>
                <w:sz w:val="20"/>
                <w:szCs w:val="20"/>
              </w:rPr>
              <w:t xml:space="preserve"> </w:t>
            </w:r>
            <w:r w:rsidR="00955B66" w:rsidRPr="00955B66">
              <w:rPr>
                <w:rFonts w:ascii="Times New Roman" w:hAnsi="Times New Roman" w:cs="Times New Roman"/>
                <w:sz w:val="20"/>
                <w:szCs w:val="20"/>
              </w:rPr>
              <w:t>ir</w:t>
            </w:r>
            <w:r w:rsidR="00955B66">
              <w:rPr>
                <w:rFonts w:ascii="Times New Roman" w:hAnsi="Times New Roman" w:cs="Times New Roman"/>
                <w:sz w:val="20"/>
                <w:szCs w:val="20"/>
              </w:rPr>
              <w:t xml:space="preserve"> </w:t>
            </w:r>
            <w:r w:rsidR="00955B66" w:rsidRPr="00955B66">
              <w:rPr>
                <w:rFonts w:ascii="Times New Roman" w:hAnsi="Times New Roman" w:cs="Times New Roman"/>
                <w:sz w:val="20"/>
                <w:szCs w:val="20"/>
              </w:rPr>
              <w:t>noteikts,</w:t>
            </w:r>
            <w:r w:rsidR="00955B66">
              <w:rPr>
                <w:rFonts w:ascii="Times New Roman" w:hAnsi="Times New Roman" w:cs="Times New Roman"/>
                <w:sz w:val="20"/>
                <w:szCs w:val="20"/>
              </w:rPr>
              <w:t xml:space="preserve"> </w:t>
            </w:r>
            <w:r w:rsidR="00955B66" w:rsidRPr="00955B66">
              <w:rPr>
                <w:rFonts w:ascii="Times New Roman" w:hAnsi="Times New Roman" w:cs="Times New Roman"/>
                <w:sz w:val="20"/>
                <w:szCs w:val="20"/>
              </w:rPr>
              <w:t xml:space="preserve">ka </w:t>
            </w:r>
            <w:r w:rsidR="00955B66" w:rsidRPr="00955B66">
              <w:rPr>
                <w:rFonts w:ascii="Times New Roman" w:hAnsi="Times New Roman" w:cs="Times New Roman"/>
                <w:sz w:val="20"/>
                <w:szCs w:val="20"/>
                <w:shd w:val="clear" w:color="auto" w:fill="FFFFFF"/>
              </w:rPr>
              <w:t>aprūpē esošo bērnu skaits vienā grupā nav lielāks par astoņiem bērniem, bet</w:t>
            </w:r>
            <w:r w:rsidR="00955B66" w:rsidRPr="00955B66">
              <w:rPr>
                <w:rFonts w:ascii="Arial" w:hAnsi="Arial" w:cs="Arial"/>
                <w:sz w:val="20"/>
                <w:szCs w:val="20"/>
                <w:shd w:val="clear" w:color="auto" w:fill="FFFFFF"/>
              </w:rPr>
              <w:t xml:space="preserve"> </w:t>
            </w:r>
            <w:r w:rsidRPr="00D32EED">
              <w:rPr>
                <w:rFonts w:ascii="Times New Roman" w:hAnsi="Times New Roman" w:cs="Times New Roman"/>
                <w:sz w:val="20"/>
                <w:szCs w:val="20"/>
              </w:rPr>
              <w:t>42.</w:t>
            </w:r>
            <w:r w:rsidR="00EB1DAF">
              <w:rPr>
                <w:rFonts w:ascii="Times New Roman" w:hAnsi="Times New Roman" w:cs="Times New Roman"/>
                <w:sz w:val="20"/>
                <w:szCs w:val="20"/>
              </w:rPr>
              <w:t> </w:t>
            </w:r>
            <w:r w:rsidRPr="00D32EED">
              <w:rPr>
                <w:rFonts w:ascii="Times New Roman" w:hAnsi="Times New Roman" w:cs="Times New Roman"/>
                <w:sz w:val="20"/>
                <w:szCs w:val="20"/>
              </w:rPr>
              <w:t xml:space="preserve">punktā </w:t>
            </w:r>
            <w:r w:rsidR="00955B66">
              <w:rPr>
                <w:rFonts w:ascii="Times New Roman" w:hAnsi="Times New Roman" w:cs="Times New Roman"/>
                <w:sz w:val="20"/>
                <w:szCs w:val="20"/>
              </w:rPr>
              <w:t xml:space="preserve">- </w:t>
            </w:r>
            <w:r w:rsidRPr="00D32EED">
              <w:rPr>
                <w:rFonts w:ascii="Times New Roman" w:hAnsi="Times New Roman" w:cs="Times New Roman"/>
                <w:sz w:val="20"/>
                <w:szCs w:val="20"/>
              </w:rPr>
              <w:t>ka, veidojot vairākas aprūpē esošu bērnu grupas, nodrošina, ka ēkā neatrodas vairāk par 24 bērniem</w:t>
            </w:r>
            <w:r w:rsidR="00B0566C">
              <w:rPr>
                <w:rFonts w:ascii="Times New Roman" w:hAnsi="Times New Roman" w:cs="Times New Roman"/>
                <w:sz w:val="20"/>
                <w:szCs w:val="20"/>
              </w:rPr>
              <w:t>.</w:t>
            </w:r>
            <w:r w:rsidR="001C2404">
              <w:rPr>
                <w:rFonts w:ascii="Times New Roman" w:hAnsi="Times New Roman" w:cs="Times New Roman"/>
                <w:sz w:val="20"/>
                <w:szCs w:val="20"/>
              </w:rPr>
              <w:t xml:space="preserve"> </w:t>
            </w:r>
          </w:p>
          <w:p w14:paraId="3609E02F" w14:textId="39570A21" w:rsidR="00524B04" w:rsidRPr="00D32EED" w:rsidRDefault="00EA58A1" w:rsidP="00DE51E2">
            <w:pPr>
              <w:jc w:val="both"/>
              <w:rPr>
                <w:rFonts w:ascii="Times New Roman" w:hAnsi="Times New Roman" w:cs="Times New Roman"/>
                <w:sz w:val="20"/>
                <w:szCs w:val="20"/>
              </w:rPr>
            </w:pPr>
            <w:r>
              <w:rPr>
                <w:rFonts w:ascii="Times New Roman" w:hAnsi="Times New Roman" w:cs="Times New Roman"/>
                <w:sz w:val="20"/>
                <w:szCs w:val="20"/>
              </w:rPr>
              <w:t>Ņemot vērā izmēģinājuma projekta</w:t>
            </w:r>
            <w:r>
              <w:rPr>
                <w:rStyle w:val="FootnoteReference"/>
                <w:rFonts w:ascii="Times New Roman" w:hAnsi="Times New Roman" w:cs="Times New Roman"/>
                <w:sz w:val="20"/>
                <w:szCs w:val="20"/>
              </w:rPr>
              <w:footnoteReference w:id="14"/>
            </w:r>
            <w:r>
              <w:rPr>
                <w:rFonts w:ascii="Times New Roman" w:hAnsi="Times New Roman" w:cs="Times New Roman"/>
                <w:sz w:val="20"/>
                <w:szCs w:val="20"/>
              </w:rPr>
              <w:t xml:space="preserve"> </w:t>
            </w:r>
            <w:r w:rsidR="00842A59">
              <w:rPr>
                <w:rFonts w:ascii="Times New Roman" w:hAnsi="Times New Roman" w:cs="Times New Roman"/>
                <w:sz w:val="20"/>
                <w:szCs w:val="20"/>
              </w:rPr>
              <w:t>rezultātus, t</w:t>
            </w:r>
            <w:r w:rsidR="001C2404">
              <w:rPr>
                <w:rFonts w:ascii="Times New Roman" w:hAnsi="Times New Roman" w:cs="Times New Roman"/>
                <w:sz w:val="20"/>
                <w:szCs w:val="20"/>
              </w:rPr>
              <w:t>iecoties</w:t>
            </w:r>
            <w:r w:rsidR="00D026AC">
              <w:rPr>
                <w:rFonts w:ascii="Times New Roman" w:hAnsi="Times New Roman" w:cs="Times New Roman"/>
                <w:sz w:val="20"/>
                <w:szCs w:val="20"/>
              </w:rPr>
              <w:t xml:space="preserve"> </w:t>
            </w:r>
            <w:r w:rsidR="00842A59">
              <w:rPr>
                <w:rFonts w:ascii="Times New Roman" w:hAnsi="Times New Roman" w:cs="Times New Roman"/>
                <w:sz w:val="20"/>
                <w:szCs w:val="20"/>
              </w:rPr>
              <w:t xml:space="preserve">nodrošināt bērnu ar smagiem un ļoti smagiem funkcionāliem traucējumiem </w:t>
            </w:r>
            <w:r w:rsidR="00842A59" w:rsidRPr="0021551F">
              <w:rPr>
                <w:rFonts w:ascii="Times New Roman" w:hAnsi="Times New Roman" w:cs="Times New Roman"/>
                <w:sz w:val="20"/>
                <w:szCs w:val="20"/>
              </w:rPr>
              <w:t>prasmju, iemaņu un intelektuālo spēju</w:t>
            </w:r>
            <w:r w:rsidR="00842A59">
              <w:rPr>
                <w:rFonts w:ascii="Times New Roman" w:hAnsi="Times New Roman" w:cs="Times New Roman"/>
                <w:sz w:val="20"/>
                <w:szCs w:val="20"/>
              </w:rPr>
              <w:t xml:space="preserve"> attīstību maksimāli ģimeniskai videi pietuvinātā vidē</w:t>
            </w:r>
            <w:r w:rsidR="001C2404">
              <w:rPr>
                <w:rFonts w:ascii="Times New Roman" w:hAnsi="Times New Roman" w:cs="Times New Roman"/>
                <w:sz w:val="20"/>
                <w:szCs w:val="20"/>
              </w:rPr>
              <w:t xml:space="preserve">, bērnu skaits grupā un ēkā </w:t>
            </w:r>
            <w:r w:rsidR="00842A59">
              <w:rPr>
                <w:rFonts w:ascii="Times New Roman" w:hAnsi="Times New Roman" w:cs="Times New Roman"/>
                <w:sz w:val="20"/>
                <w:szCs w:val="20"/>
              </w:rPr>
              <w:t>ir plānojams</w:t>
            </w:r>
            <w:r w:rsidR="001C2404">
              <w:rPr>
                <w:rFonts w:ascii="Times New Roman" w:hAnsi="Times New Roman" w:cs="Times New Roman"/>
                <w:sz w:val="20"/>
                <w:szCs w:val="20"/>
              </w:rPr>
              <w:t xml:space="preserve"> mazāks par prasībās noteikto.</w:t>
            </w:r>
          </w:p>
          <w:p w14:paraId="33EA28F7" w14:textId="08303B7E" w:rsidR="00524B04" w:rsidRPr="00D32EED" w:rsidRDefault="00524B04" w:rsidP="00DE51E2">
            <w:pPr>
              <w:jc w:val="both"/>
              <w:rPr>
                <w:rFonts w:ascii="Times New Roman" w:hAnsi="Times New Roman" w:cs="Times New Roman"/>
                <w:sz w:val="20"/>
                <w:szCs w:val="20"/>
              </w:rPr>
            </w:pPr>
            <w:r w:rsidRPr="00D32EED">
              <w:rPr>
                <w:rFonts w:ascii="Times New Roman" w:hAnsi="Times New Roman" w:cs="Times New Roman"/>
                <w:sz w:val="20"/>
                <w:szCs w:val="20"/>
              </w:rPr>
              <w:t xml:space="preserve">3) </w:t>
            </w:r>
            <w:r w:rsidR="009708E5">
              <w:rPr>
                <w:rFonts w:ascii="Times New Roman" w:hAnsi="Times New Roman" w:cs="Times New Roman"/>
                <w:sz w:val="20"/>
                <w:szCs w:val="20"/>
              </w:rPr>
              <w:t xml:space="preserve">attiecīgi, </w:t>
            </w:r>
            <w:r w:rsidRPr="00D32EED">
              <w:rPr>
                <w:rFonts w:ascii="Times New Roman" w:hAnsi="Times New Roman" w:cs="Times New Roman"/>
                <w:sz w:val="20"/>
                <w:szCs w:val="20"/>
              </w:rPr>
              <w:t xml:space="preserve">balstoties uz 1) un 2) punktā minēto informāciju, plānots </w:t>
            </w:r>
            <w:r w:rsidR="009708E5">
              <w:rPr>
                <w:rFonts w:ascii="Times New Roman" w:hAnsi="Times New Roman" w:cs="Times New Roman"/>
                <w:sz w:val="20"/>
                <w:szCs w:val="20"/>
              </w:rPr>
              <w:t>apzināt un vienoties par</w:t>
            </w:r>
            <w:r w:rsidR="009708E5" w:rsidRPr="00D32EED">
              <w:rPr>
                <w:rFonts w:ascii="Times New Roman" w:hAnsi="Times New Roman" w:cs="Times New Roman"/>
                <w:sz w:val="20"/>
                <w:szCs w:val="20"/>
              </w:rPr>
              <w:t xml:space="preserve"> </w:t>
            </w:r>
            <w:r w:rsidR="001C2404">
              <w:rPr>
                <w:rFonts w:ascii="Times New Roman" w:hAnsi="Times New Roman" w:cs="Times New Roman"/>
                <w:sz w:val="20"/>
                <w:szCs w:val="20"/>
              </w:rPr>
              <w:t>10</w:t>
            </w:r>
            <w:r w:rsidRPr="00D32EED">
              <w:rPr>
                <w:rFonts w:ascii="Times New Roman" w:hAnsi="Times New Roman" w:cs="Times New Roman"/>
                <w:sz w:val="20"/>
                <w:szCs w:val="20"/>
              </w:rPr>
              <w:t xml:space="preserve"> ĢVPP </w:t>
            </w:r>
            <w:r w:rsidR="00306359">
              <w:rPr>
                <w:rFonts w:ascii="Times New Roman" w:hAnsi="Times New Roman" w:cs="Times New Roman"/>
                <w:sz w:val="20"/>
                <w:szCs w:val="20"/>
              </w:rPr>
              <w:t xml:space="preserve">izveides </w:t>
            </w:r>
            <w:r w:rsidR="0017572F">
              <w:rPr>
                <w:rFonts w:ascii="Times New Roman" w:hAnsi="Times New Roman" w:cs="Times New Roman"/>
                <w:sz w:val="20"/>
                <w:szCs w:val="20"/>
              </w:rPr>
              <w:t>vietām,</w:t>
            </w:r>
            <w:r w:rsidR="009708E5">
              <w:rPr>
                <w:rFonts w:ascii="Times New Roman" w:hAnsi="Times New Roman" w:cs="Times New Roman"/>
                <w:sz w:val="20"/>
                <w:szCs w:val="20"/>
              </w:rPr>
              <w:t xml:space="preserve"> kurās tiktu </w:t>
            </w:r>
            <w:r w:rsidR="00306359">
              <w:rPr>
                <w:rFonts w:ascii="Times New Roman" w:hAnsi="Times New Roman" w:cs="Times New Roman"/>
                <w:sz w:val="20"/>
                <w:szCs w:val="20"/>
              </w:rPr>
              <w:t>radīta</w:t>
            </w:r>
            <w:r w:rsidR="009708E5">
              <w:rPr>
                <w:rFonts w:ascii="Times New Roman" w:hAnsi="Times New Roman" w:cs="Times New Roman"/>
                <w:sz w:val="20"/>
                <w:szCs w:val="20"/>
              </w:rPr>
              <w:t xml:space="preserve"> infrastruktūra</w:t>
            </w:r>
            <w:r w:rsidR="00306359">
              <w:rPr>
                <w:rFonts w:ascii="Times New Roman" w:hAnsi="Times New Roman" w:cs="Times New Roman"/>
                <w:sz w:val="20"/>
                <w:szCs w:val="20"/>
              </w:rPr>
              <w:t xml:space="preserve"> ar</w:t>
            </w:r>
            <w:r w:rsidR="009708E5">
              <w:rPr>
                <w:rFonts w:ascii="Times New Roman" w:hAnsi="Times New Roman" w:cs="Times New Roman"/>
                <w:sz w:val="20"/>
                <w:szCs w:val="20"/>
              </w:rPr>
              <w:t xml:space="preserve"> ne vairāk kā</w:t>
            </w:r>
            <w:r w:rsidRPr="00D32EED">
              <w:rPr>
                <w:rFonts w:ascii="Times New Roman" w:hAnsi="Times New Roman" w:cs="Times New Roman"/>
                <w:sz w:val="20"/>
                <w:szCs w:val="20"/>
              </w:rPr>
              <w:t xml:space="preserve"> </w:t>
            </w:r>
            <w:r w:rsidR="001A1B8D">
              <w:rPr>
                <w:rFonts w:ascii="Times New Roman" w:hAnsi="Times New Roman" w:cs="Times New Roman"/>
                <w:sz w:val="20"/>
                <w:szCs w:val="20"/>
              </w:rPr>
              <w:t>12</w:t>
            </w:r>
            <w:r w:rsidR="00035958">
              <w:rPr>
                <w:rFonts w:ascii="Times New Roman" w:hAnsi="Times New Roman" w:cs="Times New Roman"/>
                <w:sz w:val="20"/>
                <w:szCs w:val="20"/>
              </w:rPr>
              <w:t xml:space="preserve"> klientu </w:t>
            </w:r>
            <w:r w:rsidR="001A1B8D">
              <w:rPr>
                <w:rFonts w:ascii="Times New Roman" w:hAnsi="Times New Roman" w:cs="Times New Roman"/>
                <w:sz w:val="20"/>
                <w:szCs w:val="20"/>
              </w:rPr>
              <w:t>viet</w:t>
            </w:r>
            <w:r w:rsidR="00306359">
              <w:rPr>
                <w:rFonts w:ascii="Times New Roman" w:hAnsi="Times New Roman" w:cs="Times New Roman"/>
                <w:sz w:val="20"/>
                <w:szCs w:val="20"/>
              </w:rPr>
              <w:t>ām</w:t>
            </w:r>
            <w:r w:rsidR="001A1B8D" w:rsidRPr="00D32EED">
              <w:rPr>
                <w:rFonts w:ascii="Times New Roman" w:hAnsi="Times New Roman" w:cs="Times New Roman"/>
                <w:sz w:val="20"/>
                <w:szCs w:val="20"/>
              </w:rPr>
              <w:t xml:space="preserve"> </w:t>
            </w:r>
            <w:r w:rsidRPr="003B609A">
              <w:rPr>
                <w:rFonts w:ascii="Times New Roman" w:hAnsi="Times New Roman" w:cs="Times New Roman"/>
                <w:sz w:val="20"/>
                <w:szCs w:val="20"/>
              </w:rPr>
              <w:t>ēkā bērni</w:t>
            </w:r>
            <w:r w:rsidR="00035958">
              <w:rPr>
                <w:rFonts w:ascii="Times New Roman" w:hAnsi="Times New Roman" w:cs="Times New Roman"/>
                <w:sz w:val="20"/>
                <w:szCs w:val="20"/>
              </w:rPr>
              <w:t>em</w:t>
            </w:r>
            <w:r w:rsidR="00562E11" w:rsidRPr="003B609A">
              <w:rPr>
                <w:rFonts w:ascii="Times New Roman" w:hAnsi="Times New Roman" w:cs="Times New Roman"/>
                <w:sz w:val="20"/>
                <w:szCs w:val="20"/>
              </w:rPr>
              <w:t xml:space="preserve"> un jaunieši</w:t>
            </w:r>
            <w:r w:rsidR="00035958">
              <w:rPr>
                <w:rFonts w:ascii="Times New Roman" w:hAnsi="Times New Roman" w:cs="Times New Roman"/>
                <w:sz w:val="20"/>
                <w:szCs w:val="20"/>
              </w:rPr>
              <w:t>em</w:t>
            </w:r>
            <w:r w:rsidR="00562E11" w:rsidRPr="003B609A">
              <w:rPr>
                <w:rStyle w:val="FootnoteReference"/>
                <w:rFonts w:ascii="Times New Roman" w:hAnsi="Times New Roman" w:cs="Times New Roman"/>
                <w:sz w:val="20"/>
                <w:szCs w:val="20"/>
              </w:rPr>
              <w:footnoteReference w:id="15"/>
            </w:r>
            <w:r w:rsidR="00035958">
              <w:rPr>
                <w:rFonts w:ascii="Times New Roman" w:hAnsi="Times New Roman" w:cs="Times New Roman"/>
                <w:sz w:val="20"/>
                <w:szCs w:val="20"/>
              </w:rPr>
              <w:t xml:space="preserve"> </w:t>
            </w:r>
            <w:r w:rsidR="00035958" w:rsidRPr="00D32EED">
              <w:rPr>
                <w:rFonts w:ascii="Times New Roman" w:hAnsi="Times New Roman" w:cs="Times New Roman"/>
                <w:sz w:val="20"/>
                <w:szCs w:val="20"/>
              </w:rPr>
              <w:t>ar smagiem un ļoti smagiem funkcionāliem traucējumiem</w:t>
            </w:r>
            <w:r w:rsidRPr="003B609A">
              <w:rPr>
                <w:rFonts w:ascii="Times New Roman" w:hAnsi="Times New Roman" w:cs="Times New Roman"/>
                <w:sz w:val="20"/>
                <w:szCs w:val="20"/>
              </w:rPr>
              <w:t>.</w:t>
            </w:r>
            <w:r w:rsidR="006C4040">
              <w:rPr>
                <w:rFonts w:ascii="Times New Roman" w:hAnsi="Times New Roman" w:cs="Times New Roman"/>
                <w:sz w:val="20"/>
                <w:szCs w:val="20"/>
              </w:rPr>
              <w:t xml:space="preserve"> </w:t>
            </w:r>
          </w:p>
          <w:p w14:paraId="78951648" w14:textId="77777777" w:rsidR="00524B04" w:rsidRPr="00D32EED" w:rsidRDefault="00524B04" w:rsidP="00DE51E2">
            <w:pPr>
              <w:jc w:val="both"/>
              <w:rPr>
                <w:rFonts w:ascii="Times New Roman" w:hAnsi="Times New Roman" w:cs="Times New Roman"/>
                <w:sz w:val="20"/>
                <w:szCs w:val="20"/>
              </w:rPr>
            </w:pPr>
          </w:p>
          <w:p w14:paraId="5786A818" w14:textId="6A1FDE7B" w:rsidR="009018F9" w:rsidRDefault="00306359" w:rsidP="00DE51E2">
            <w:pPr>
              <w:jc w:val="both"/>
              <w:rPr>
                <w:rFonts w:ascii="Times New Roman" w:hAnsi="Times New Roman" w:cs="Times New Roman"/>
                <w:sz w:val="20"/>
                <w:szCs w:val="20"/>
              </w:rPr>
            </w:pPr>
            <w:r>
              <w:rPr>
                <w:rFonts w:ascii="Times New Roman" w:hAnsi="Times New Roman" w:cs="Times New Roman"/>
                <w:sz w:val="20"/>
                <w:szCs w:val="20"/>
              </w:rPr>
              <w:t>Sākotnēji i</w:t>
            </w:r>
            <w:r w:rsidRPr="00D32EED">
              <w:rPr>
                <w:rFonts w:ascii="Times New Roman" w:hAnsi="Times New Roman" w:cs="Times New Roman"/>
                <w:sz w:val="20"/>
                <w:szCs w:val="20"/>
              </w:rPr>
              <w:t>zmaksa</w:t>
            </w:r>
            <w:r>
              <w:rPr>
                <w:rFonts w:ascii="Times New Roman" w:hAnsi="Times New Roman" w:cs="Times New Roman"/>
                <w:sz w:val="20"/>
                <w:szCs w:val="20"/>
              </w:rPr>
              <w:t>s</w:t>
            </w:r>
            <w:r w:rsidRPr="00D32EED">
              <w:rPr>
                <w:rFonts w:ascii="Times New Roman" w:hAnsi="Times New Roman" w:cs="Times New Roman"/>
                <w:sz w:val="20"/>
                <w:szCs w:val="20"/>
              </w:rPr>
              <w:t xml:space="preserve"> </w:t>
            </w:r>
            <w:r w:rsidR="00524B04" w:rsidRPr="00D32EED">
              <w:rPr>
                <w:rFonts w:ascii="Times New Roman" w:hAnsi="Times New Roman" w:cs="Times New Roman"/>
                <w:sz w:val="20"/>
                <w:szCs w:val="20"/>
              </w:rPr>
              <w:t xml:space="preserve">noteiktas, balstoties uz </w:t>
            </w:r>
            <w:r w:rsidR="004B4084">
              <w:rPr>
                <w:rFonts w:ascii="Times New Roman" w:hAnsi="Times New Roman" w:cs="Times New Roman"/>
                <w:sz w:val="20"/>
                <w:szCs w:val="20"/>
              </w:rPr>
              <w:t xml:space="preserve">4.3.1.2. pasākumam sākotnēji </w:t>
            </w:r>
            <w:r w:rsidR="00524B04" w:rsidRPr="00D32EED">
              <w:rPr>
                <w:rFonts w:ascii="Times New Roman" w:hAnsi="Times New Roman" w:cs="Times New Roman"/>
                <w:sz w:val="20"/>
                <w:szCs w:val="20"/>
              </w:rPr>
              <w:t xml:space="preserve">pieejamo finansējumu (26 100 000 EUR, t.sk. ERAF 22 185 000 EUR) un pieņēmumiem par nepieciešamajām izmaksām, </w:t>
            </w:r>
            <w:r w:rsidR="00080731">
              <w:rPr>
                <w:rFonts w:ascii="Times New Roman" w:hAnsi="Times New Roman" w:cs="Times New Roman"/>
                <w:sz w:val="20"/>
                <w:szCs w:val="20"/>
              </w:rPr>
              <w:t xml:space="preserve">proti, pieņēmumiem </w:t>
            </w:r>
            <w:r w:rsidR="00F6558A">
              <w:rPr>
                <w:rFonts w:ascii="Times New Roman" w:hAnsi="Times New Roman" w:cs="Times New Roman"/>
                <w:sz w:val="20"/>
                <w:szCs w:val="20"/>
              </w:rPr>
              <w:t xml:space="preserve">par pamatu izmantojot </w:t>
            </w:r>
            <w:r w:rsidR="002C615E" w:rsidRPr="002C615E">
              <w:rPr>
                <w:rFonts w:ascii="Times New Roman" w:hAnsi="Times New Roman" w:cs="Times New Roman"/>
                <w:sz w:val="20"/>
                <w:szCs w:val="20"/>
              </w:rPr>
              <w:t xml:space="preserve">informāciju par būvniecības </w:t>
            </w:r>
            <w:r w:rsidR="00F6558A" w:rsidRPr="00F6558A">
              <w:rPr>
                <w:rFonts w:ascii="Times New Roman" w:hAnsi="Times New Roman" w:cs="Times New Roman"/>
                <w:sz w:val="20"/>
                <w:szCs w:val="20"/>
              </w:rPr>
              <w:t>izmaks</w:t>
            </w:r>
            <w:r w:rsidR="002C615E">
              <w:rPr>
                <w:rFonts w:ascii="Times New Roman" w:hAnsi="Times New Roman" w:cs="Times New Roman"/>
                <w:sz w:val="20"/>
                <w:szCs w:val="20"/>
              </w:rPr>
              <w:t>ām</w:t>
            </w:r>
            <w:r w:rsidR="00F6558A">
              <w:rPr>
                <w:rFonts w:ascii="Times New Roman" w:hAnsi="Times New Roman" w:cs="Times New Roman"/>
                <w:sz w:val="20"/>
                <w:szCs w:val="20"/>
              </w:rPr>
              <w:t>, kas radušās</w:t>
            </w:r>
            <w:r w:rsidR="00F6558A" w:rsidRPr="00F6558A">
              <w:rPr>
                <w:rFonts w:ascii="Times New Roman" w:hAnsi="Times New Roman" w:cs="Times New Roman"/>
                <w:sz w:val="20"/>
                <w:szCs w:val="20"/>
              </w:rPr>
              <w:t xml:space="preserve"> ES fondu 2014.-2020.</w:t>
            </w:r>
            <w:r w:rsidR="00B626A8">
              <w:rPr>
                <w:rFonts w:ascii="Times New Roman" w:hAnsi="Times New Roman" w:cs="Times New Roman"/>
                <w:sz w:val="20"/>
                <w:szCs w:val="20"/>
              </w:rPr>
              <w:t> </w:t>
            </w:r>
            <w:r w:rsidR="00F6558A" w:rsidRPr="00F6558A">
              <w:rPr>
                <w:rFonts w:ascii="Times New Roman" w:hAnsi="Times New Roman" w:cs="Times New Roman"/>
                <w:sz w:val="20"/>
                <w:szCs w:val="20"/>
              </w:rPr>
              <w:t>gada plānošanas period</w:t>
            </w:r>
            <w:r w:rsidR="00F6558A">
              <w:rPr>
                <w:rFonts w:ascii="Times New Roman" w:hAnsi="Times New Roman" w:cs="Times New Roman"/>
                <w:sz w:val="20"/>
                <w:szCs w:val="20"/>
              </w:rPr>
              <w:t>a</w:t>
            </w:r>
            <w:r w:rsidR="00F6558A" w:rsidRPr="00F6558A">
              <w:rPr>
                <w:rFonts w:ascii="Times New Roman" w:hAnsi="Times New Roman" w:cs="Times New Roman"/>
                <w:sz w:val="20"/>
                <w:szCs w:val="20"/>
              </w:rPr>
              <w:t xml:space="preserve"> darbības programmas </w:t>
            </w:r>
            <w:r w:rsidR="00E90149" w:rsidRPr="00EB1DAF">
              <w:rPr>
                <w:rFonts w:ascii="Times New Roman" w:hAnsi="Times New Roman" w:cs="Times New Roman"/>
                <w:sz w:val="20"/>
                <w:szCs w:val="20"/>
              </w:rPr>
              <w:t>"</w:t>
            </w:r>
            <w:r w:rsidR="00F6558A" w:rsidRPr="00F6558A">
              <w:rPr>
                <w:rFonts w:ascii="Times New Roman" w:hAnsi="Times New Roman" w:cs="Times New Roman"/>
                <w:sz w:val="20"/>
                <w:szCs w:val="20"/>
              </w:rPr>
              <w:t>Izaugsme un nodarbinātība</w:t>
            </w:r>
            <w:r w:rsidR="00E90149" w:rsidRPr="00EB1DAF">
              <w:rPr>
                <w:rFonts w:ascii="Times New Roman" w:hAnsi="Times New Roman" w:cs="Times New Roman"/>
                <w:sz w:val="20"/>
                <w:szCs w:val="20"/>
              </w:rPr>
              <w:t>"</w:t>
            </w:r>
            <w:r w:rsidR="00F6558A" w:rsidRPr="00F6558A">
              <w:rPr>
                <w:rFonts w:ascii="Times New Roman" w:hAnsi="Times New Roman" w:cs="Times New Roman"/>
                <w:sz w:val="20"/>
                <w:szCs w:val="20"/>
              </w:rPr>
              <w:t xml:space="preserve"> 9.3.1.1. pasākuma </w:t>
            </w:r>
            <w:r w:rsidR="00B626A8" w:rsidRPr="00EB1DAF">
              <w:rPr>
                <w:rFonts w:ascii="Times New Roman" w:hAnsi="Times New Roman" w:cs="Times New Roman"/>
                <w:sz w:val="20"/>
                <w:szCs w:val="20"/>
              </w:rPr>
              <w:t>"</w:t>
            </w:r>
            <w:r w:rsidR="00F6558A" w:rsidRPr="00F6558A">
              <w:rPr>
                <w:rFonts w:ascii="Times New Roman" w:hAnsi="Times New Roman" w:cs="Times New Roman"/>
                <w:sz w:val="20"/>
                <w:szCs w:val="20"/>
              </w:rPr>
              <w:t xml:space="preserve">Pakalpojumu infrastruktūras attīstība </w:t>
            </w:r>
            <w:proofErr w:type="spellStart"/>
            <w:r w:rsidR="00F6558A" w:rsidRPr="00F6558A">
              <w:rPr>
                <w:rFonts w:ascii="Times New Roman" w:hAnsi="Times New Roman" w:cs="Times New Roman"/>
                <w:sz w:val="20"/>
                <w:szCs w:val="20"/>
              </w:rPr>
              <w:t>deinstitucionalizācijas</w:t>
            </w:r>
            <w:proofErr w:type="spellEnd"/>
            <w:r w:rsidR="00F6558A" w:rsidRPr="00F6558A">
              <w:rPr>
                <w:rFonts w:ascii="Times New Roman" w:hAnsi="Times New Roman" w:cs="Times New Roman"/>
                <w:sz w:val="20"/>
                <w:szCs w:val="20"/>
              </w:rPr>
              <w:t xml:space="preserve"> plānu īstenošanai</w:t>
            </w:r>
            <w:r w:rsidR="003A620C" w:rsidRPr="003A620C">
              <w:rPr>
                <w:rFonts w:ascii="Times New Roman" w:hAnsi="Times New Roman" w:cs="Times New Roman"/>
                <w:sz w:val="20"/>
                <w:szCs w:val="20"/>
              </w:rPr>
              <w:t>"</w:t>
            </w:r>
            <w:r w:rsidR="00F6558A" w:rsidRPr="00F6558A">
              <w:rPr>
                <w:rFonts w:ascii="Times New Roman" w:hAnsi="Times New Roman" w:cs="Times New Roman"/>
                <w:sz w:val="20"/>
                <w:szCs w:val="20"/>
              </w:rPr>
              <w:t xml:space="preserve"> ietvaros</w:t>
            </w:r>
            <w:r w:rsidR="00F6558A" w:rsidRPr="00D32EED">
              <w:rPr>
                <w:rFonts w:ascii="Times New Roman" w:hAnsi="Times New Roman" w:cs="Times New Roman"/>
                <w:sz w:val="20"/>
                <w:szCs w:val="20"/>
              </w:rPr>
              <w:t xml:space="preserve"> </w:t>
            </w:r>
            <w:r w:rsidR="00F6558A" w:rsidRPr="00F6558A">
              <w:rPr>
                <w:rFonts w:ascii="Times New Roman" w:hAnsi="Times New Roman" w:cs="Times New Roman"/>
                <w:sz w:val="20"/>
                <w:szCs w:val="20"/>
              </w:rPr>
              <w:t>jaunas infrastruktūr</w:t>
            </w:r>
            <w:r w:rsidR="00F6558A">
              <w:rPr>
                <w:rFonts w:ascii="Times New Roman" w:hAnsi="Times New Roman" w:cs="Times New Roman"/>
                <w:sz w:val="20"/>
                <w:szCs w:val="20"/>
              </w:rPr>
              <w:t>as</w:t>
            </w:r>
            <w:r w:rsidR="00F6558A" w:rsidRPr="00F6558A">
              <w:rPr>
                <w:rFonts w:ascii="Times New Roman" w:hAnsi="Times New Roman" w:cs="Times New Roman"/>
                <w:sz w:val="20"/>
                <w:szCs w:val="20"/>
              </w:rPr>
              <w:t xml:space="preserve"> </w:t>
            </w:r>
            <w:r w:rsidR="00F6558A">
              <w:rPr>
                <w:rFonts w:ascii="Times New Roman" w:hAnsi="Times New Roman" w:cs="Times New Roman"/>
                <w:sz w:val="20"/>
                <w:szCs w:val="20"/>
              </w:rPr>
              <w:t xml:space="preserve">izveidei </w:t>
            </w:r>
            <w:r w:rsidR="00F6558A" w:rsidRPr="00F6558A">
              <w:rPr>
                <w:rFonts w:ascii="Times New Roman" w:hAnsi="Times New Roman" w:cs="Times New Roman"/>
                <w:sz w:val="20"/>
                <w:szCs w:val="20"/>
              </w:rPr>
              <w:t>ĢVPP sniegšanai</w:t>
            </w:r>
            <w:r w:rsidR="002C615E">
              <w:rPr>
                <w:rFonts w:ascii="Times New Roman" w:hAnsi="Times New Roman" w:cs="Times New Roman"/>
                <w:sz w:val="20"/>
                <w:szCs w:val="20"/>
              </w:rPr>
              <w:t xml:space="preserve">, kā arī aplēses par papildu </w:t>
            </w:r>
            <w:r w:rsidR="007A289A">
              <w:rPr>
                <w:rFonts w:ascii="Times New Roman" w:hAnsi="Times New Roman" w:cs="Times New Roman"/>
                <w:sz w:val="20"/>
                <w:szCs w:val="20"/>
              </w:rPr>
              <w:t>nepieciešamo fi</w:t>
            </w:r>
            <w:r w:rsidR="00A37464">
              <w:rPr>
                <w:rFonts w:ascii="Times New Roman" w:hAnsi="Times New Roman" w:cs="Times New Roman"/>
                <w:sz w:val="20"/>
                <w:szCs w:val="20"/>
              </w:rPr>
              <w:t>nan</w:t>
            </w:r>
            <w:r w:rsidR="007A289A">
              <w:rPr>
                <w:rFonts w:ascii="Times New Roman" w:hAnsi="Times New Roman" w:cs="Times New Roman"/>
                <w:sz w:val="20"/>
                <w:szCs w:val="20"/>
              </w:rPr>
              <w:t>sējumu</w:t>
            </w:r>
            <w:r w:rsidR="002C615E">
              <w:rPr>
                <w:rFonts w:ascii="Times New Roman" w:hAnsi="Times New Roman" w:cs="Times New Roman"/>
                <w:sz w:val="20"/>
                <w:szCs w:val="20"/>
              </w:rPr>
              <w:t>, nodrošinot izveidotās infrastruktūras aprīkošanu ar nepieciešamo materiāltehnisko aprīkojumu un teritorijas labiekārtošanu</w:t>
            </w:r>
            <w:r w:rsidR="00F6558A">
              <w:rPr>
                <w:rFonts w:ascii="Times New Roman" w:hAnsi="Times New Roman" w:cs="Times New Roman"/>
                <w:sz w:val="20"/>
                <w:szCs w:val="20"/>
              </w:rPr>
              <w:t xml:space="preserve">. </w:t>
            </w:r>
            <w:r w:rsidR="002C615E">
              <w:rPr>
                <w:rFonts w:ascii="Times New Roman" w:hAnsi="Times New Roman" w:cs="Times New Roman"/>
                <w:sz w:val="20"/>
                <w:szCs w:val="20"/>
              </w:rPr>
              <w:t>Nosakot būvniecības izmaksas</w:t>
            </w:r>
            <w:r w:rsidR="004B4084">
              <w:rPr>
                <w:rFonts w:ascii="Times New Roman" w:hAnsi="Times New Roman" w:cs="Times New Roman"/>
                <w:sz w:val="20"/>
                <w:szCs w:val="20"/>
              </w:rPr>
              <w:t xml:space="preserve"> 4.3.1.2.pasākuma ieviešanas plānošanas sākumā</w:t>
            </w:r>
            <w:r w:rsidR="002C615E">
              <w:rPr>
                <w:rFonts w:ascii="Times New Roman" w:hAnsi="Times New Roman" w:cs="Times New Roman"/>
                <w:sz w:val="20"/>
                <w:szCs w:val="20"/>
              </w:rPr>
              <w:t xml:space="preserve">, </w:t>
            </w:r>
            <w:r w:rsidR="004B4084">
              <w:rPr>
                <w:rFonts w:ascii="Times New Roman" w:hAnsi="Times New Roman" w:cs="Times New Roman"/>
                <w:sz w:val="20"/>
                <w:szCs w:val="20"/>
              </w:rPr>
              <w:t>tika</w:t>
            </w:r>
            <w:r w:rsidR="004B4084" w:rsidRPr="00F6558A">
              <w:rPr>
                <w:rFonts w:ascii="Times New Roman" w:hAnsi="Times New Roman" w:cs="Times New Roman"/>
                <w:sz w:val="20"/>
                <w:szCs w:val="20"/>
              </w:rPr>
              <w:t xml:space="preserve"> </w:t>
            </w:r>
            <w:r w:rsidR="00F6558A">
              <w:rPr>
                <w:rFonts w:ascii="Times New Roman" w:hAnsi="Times New Roman" w:cs="Times New Roman"/>
                <w:sz w:val="20"/>
                <w:szCs w:val="20"/>
              </w:rPr>
              <w:t>ņemts</w:t>
            </w:r>
            <w:r w:rsidR="00F6558A" w:rsidRPr="00F6558A">
              <w:rPr>
                <w:rFonts w:ascii="Times New Roman" w:hAnsi="Times New Roman" w:cs="Times New Roman"/>
                <w:sz w:val="20"/>
                <w:szCs w:val="20"/>
              </w:rPr>
              <w:t xml:space="preserve"> vērā </w:t>
            </w:r>
            <w:r w:rsidR="004B4084">
              <w:rPr>
                <w:rFonts w:ascii="Times New Roman" w:hAnsi="Times New Roman" w:cs="Times New Roman"/>
                <w:sz w:val="20"/>
                <w:szCs w:val="20"/>
              </w:rPr>
              <w:t>tā brīža</w:t>
            </w:r>
            <w:r w:rsidR="00F6558A" w:rsidRPr="00F6558A">
              <w:rPr>
                <w:rFonts w:ascii="Times New Roman" w:hAnsi="Times New Roman" w:cs="Times New Roman"/>
                <w:sz w:val="20"/>
                <w:szCs w:val="20"/>
              </w:rPr>
              <w:t xml:space="preserve"> pētījum</w:t>
            </w:r>
            <w:r w:rsidR="00F6558A">
              <w:rPr>
                <w:rFonts w:ascii="Times New Roman" w:hAnsi="Times New Roman" w:cs="Times New Roman"/>
                <w:sz w:val="20"/>
                <w:szCs w:val="20"/>
              </w:rPr>
              <w:t>s</w:t>
            </w:r>
            <w:r w:rsidR="00F6558A" w:rsidRPr="00F6558A">
              <w:rPr>
                <w:rFonts w:ascii="Times New Roman" w:hAnsi="Times New Roman" w:cs="Times New Roman"/>
                <w:sz w:val="20"/>
                <w:szCs w:val="20"/>
              </w:rPr>
              <w:t xml:space="preserve"> par prognozētām izmaiņām darbaspēka un būvmateriālu izmaksām būvniecības nozarē Latvijā 2021.-2025</w:t>
            </w:r>
            <w:r w:rsidR="00F933BC">
              <w:rPr>
                <w:rStyle w:val="FootnoteReference"/>
                <w:rFonts w:ascii="Times New Roman" w:hAnsi="Times New Roman" w:cs="Times New Roman"/>
                <w:sz w:val="20"/>
                <w:szCs w:val="20"/>
              </w:rPr>
              <w:footnoteReference w:id="16"/>
            </w:r>
            <w:r w:rsidR="00481E5D">
              <w:rPr>
                <w:rFonts w:ascii="Times New Roman" w:hAnsi="Times New Roman" w:cs="Times New Roman"/>
                <w:sz w:val="20"/>
                <w:szCs w:val="20"/>
              </w:rPr>
              <w:t xml:space="preserve">, </w:t>
            </w:r>
            <w:r w:rsidR="00F6558A" w:rsidRPr="00F6558A">
              <w:rPr>
                <w:rFonts w:ascii="Times New Roman" w:hAnsi="Times New Roman" w:cs="Times New Roman"/>
                <w:sz w:val="20"/>
                <w:szCs w:val="20"/>
              </w:rPr>
              <w:t>pielietojot kombinēto prognozi</w:t>
            </w:r>
            <w:r w:rsidR="002C615E">
              <w:rPr>
                <w:rFonts w:ascii="Times New Roman" w:hAnsi="Times New Roman" w:cs="Times New Roman"/>
                <w:sz w:val="20"/>
                <w:szCs w:val="20"/>
              </w:rPr>
              <w:t xml:space="preserve"> -</w:t>
            </w:r>
            <w:r w:rsidR="00F6558A" w:rsidRPr="00F6558A">
              <w:rPr>
                <w:rFonts w:ascii="Times New Roman" w:hAnsi="Times New Roman" w:cs="Times New Roman"/>
                <w:sz w:val="20"/>
                <w:szCs w:val="20"/>
              </w:rPr>
              <w:t xml:space="preserve"> atbilstoši </w:t>
            </w:r>
            <w:r w:rsidR="00F6558A">
              <w:rPr>
                <w:rFonts w:ascii="Times New Roman" w:hAnsi="Times New Roman" w:cs="Times New Roman"/>
                <w:sz w:val="20"/>
                <w:szCs w:val="20"/>
              </w:rPr>
              <w:t>šai prognozei</w:t>
            </w:r>
            <w:r w:rsidR="00F6558A" w:rsidRPr="00F6558A">
              <w:rPr>
                <w:rFonts w:ascii="Times New Roman" w:hAnsi="Times New Roman" w:cs="Times New Roman"/>
                <w:sz w:val="20"/>
                <w:szCs w:val="20"/>
              </w:rPr>
              <w:t xml:space="preserve"> kopējās būvniecības izmaksas % pret iepriekšējo gadu pieaugs </w:t>
            </w:r>
            <w:r w:rsidR="00B115B6">
              <w:rPr>
                <w:rFonts w:ascii="Times New Roman" w:hAnsi="Times New Roman" w:cs="Times New Roman"/>
                <w:sz w:val="20"/>
                <w:szCs w:val="20"/>
              </w:rPr>
              <w:t xml:space="preserve">vidēji </w:t>
            </w:r>
            <w:r w:rsidR="00F6558A" w:rsidRPr="00F6558A">
              <w:rPr>
                <w:rFonts w:ascii="Times New Roman" w:hAnsi="Times New Roman" w:cs="Times New Roman"/>
                <w:sz w:val="20"/>
                <w:szCs w:val="20"/>
              </w:rPr>
              <w:t>2021.</w:t>
            </w:r>
            <w:r w:rsidR="00F26A72">
              <w:rPr>
                <w:rFonts w:ascii="Times New Roman" w:hAnsi="Times New Roman" w:cs="Times New Roman"/>
                <w:sz w:val="20"/>
                <w:szCs w:val="20"/>
              </w:rPr>
              <w:t> </w:t>
            </w:r>
            <w:r w:rsidR="00F6558A" w:rsidRPr="00F6558A">
              <w:rPr>
                <w:rFonts w:ascii="Times New Roman" w:hAnsi="Times New Roman" w:cs="Times New Roman"/>
                <w:sz w:val="20"/>
                <w:szCs w:val="20"/>
              </w:rPr>
              <w:t>gadā 6,6</w:t>
            </w:r>
            <w:r w:rsidR="00F26A72">
              <w:rPr>
                <w:rFonts w:ascii="Times New Roman" w:hAnsi="Times New Roman" w:cs="Times New Roman"/>
                <w:sz w:val="20"/>
                <w:szCs w:val="20"/>
              </w:rPr>
              <w:t> </w:t>
            </w:r>
            <w:r w:rsidR="00F6558A" w:rsidRPr="00F6558A">
              <w:rPr>
                <w:rFonts w:ascii="Times New Roman" w:hAnsi="Times New Roman" w:cs="Times New Roman"/>
                <w:sz w:val="20"/>
                <w:szCs w:val="20"/>
              </w:rPr>
              <w:t>%, 2022.</w:t>
            </w:r>
            <w:r w:rsidR="00F26A72">
              <w:rPr>
                <w:rFonts w:ascii="Times New Roman" w:hAnsi="Times New Roman" w:cs="Times New Roman"/>
                <w:sz w:val="20"/>
                <w:szCs w:val="20"/>
              </w:rPr>
              <w:t> </w:t>
            </w:r>
            <w:r w:rsidR="00F6558A" w:rsidRPr="00F6558A">
              <w:rPr>
                <w:rFonts w:ascii="Times New Roman" w:hAnsi="Times New Roman" w:cs="Times New Roman"/>
                <w:sz w:val="20"/>
                <w:szCs w:val="20"/>
              </w:rPr>
              <w:t>gadā 5,6</w:t>
            </w:r>
            <w:r w:rsidR="00F26A72">
              <w:rPr>
                <w:rFonts w:ascii="Times New Roman" w:hAnsi="Times New Roman" w:cs="Times New Roman"/>
                <w:sz w:val="20"/>
                <w:szCs w:val="20"/>
              </w:rPr>
              <w:t> </w:t>
            </w:r>
            <w:r w:rsidR="00F6558A" w:rsidRPr="00F6558A">
              <w:rPr>
                <w:rFonts w:ascii="Times New Roman" w:hAnsi="Times New Roman" w:cs="Times New Roman"/>
                <w:sz w:val="20"/>
                <w:szCs w:val="20"/>
              </w:rPr>
              <w:t>%, 2023.</w:t>
            </w:r>
            <w:r w:rsidR="00F26A72">
              <w:rPr>
                <w:rFonts w:ascii="Times New Roman" w:hAnsi="Times New Roman" w:cs="Times New Roman"/>
                <w:sz w:val="20"/>
                <w:szCs w:val="20"/>
              </w:rPr>
              <w:t> </w:t>
            </w:r>
            <w:r w:rsidR="00F6558A" w:rsidRPr="00F6558A">
              <w:rPr>
                <w:rFonts w:ascii="Times New Roman" w:hAnsi="Times New Roman" w:cs="Times New Roman"/>
                <w:sz w:val="20"/>
                <w:szCs w:val="20"/>
              </w:rPr>
              <w:t>gadā 3,7</w:t>
            </w:r>
            <w:r w:rsidR="00F26A72">
              <w:rPr>
                <w:rFonts w:ascii="Times New Roman" w:hAnsi="Times New Roman" w:cs="Times New Roman"/>
                <w:sz w:val="20"/>
                <w:szCs w:val="20"/>
              </w:rPr>
              <w:t> </w:t>
            </w:r>
            <w:r w:rsidR="00F6558A" w:rsidRPr="00F6558A">
              <w:rPr>
                <w:rFonts w:ascii="Times New Roman" w:hAnsi="Times New Roman" w:cs="Times New Roman"/>
                <w:sz w:val="20"/>
                <w:szCs w:val="20"/>
              </w:rPr>
              <w:t>%, 2024.</w:t>
            </w:r>
            <w:r w:rsidR="00F26A72">
              <w:rPr>
                <w:rFonts w:ascii="Times New Roman" w:hAnsi="Times New Roman" w:cs="Times New Roman"/>
                <w:sz w:val="20"/>
                <w:szCs w:val="20"/>
              </w:rPr>
              <w:t> </w:t>
            </w:r>
            <w:r w:rsidR="00F6558A" w:rsidRPr="00F6558A">
              <w:rPr>
                <w:rFonts w:ascii="Times New Roman" w:hAnsi="Times New Roman" w:cs="Times New Roman"/>
                <w:sz w:val="20"/>
                <w:szCs w:val="20"/>
              </w:rPr>
              <w:t>gadā 3,5</w:t>
            </w:r>
            <w:r w:rsidR="00F26A72">
              <w:rPr>
                <w:rFonts w:ascii="Times New Roman" w:hAnsi="Times New Roman" w:cs="Times New Roman"/>
                <w:sz w:val="20"/>
                <w:szCs w:val="20"/>
              </w:rPr>
              <w:t> </w:t>
            </w:r>
            <w:r w:rsidR="00F6558A" w:rsidRPr="00F6558A">
              <w:rPr>
                <w:rFonts w:ascii="Times New Roman" w:hAnsi="Times New Roman" w:cs="Times New Roman"/>
                <w:sz w:val="20"/>
                <w:szCs w:val="20"/>
              </w:rPr>
              <w:t>% un 2025.</w:t>
            </w:r>
            <w:r w:rsidR="00F26A72">
              <w:rPr>
                <w:rFonts w:ascii="Times New Roman" w:hAnsi="Times New Roman" w:cs="Times New Roman"/>
                <w:sz w:val="20"/>
                <w:szCs w:val="20"/>
              </w:rPr>
              <w:t> </w:t>
            </w:r>
            <w:r w:rsidR="00F6558A" w:rsidRPr="00F6558A">
              <w:rPr>
                <w:rFonts w:ascii="Times New Roman" w:hAnsi="Times New Roman" w:cs="Times New Roman"/>
                <w:sz w:val="20"/>
                <w:szCs w:val="20"/>
              </w:rPr>
              <w:t>gadā 2,6</w:t>
            </w:r>
            <w:r w:rsidR="00F26A72">
              <w:rPr>
                <w:rFonts w:ascii="Times New Roman" w:hAnsi="Times New Roman" w:cs="Times New Roman"/>
                <w:sz w:val="20"/>
                <w:szCs w:val="20"/>
              </w:rPr>
              <w:t> </w:t>
            </w:r>
            <w:r w:rsidR="00F6558A" w:rsidRPr="00F6558A">
              <w:rPr>
                <w:rFonts w:ascii="Times New Roman" w:hAnsi="Times New Roman" w:cs="Times New Roman"/>
                <w:sz w:val="20"/>
                <w:szCs w:val="20"/>
              </w:rPr>
              <w:t>%.</w:t>
            </w:r>
            <w:r w:rsidR="004B4084">
              <w:rPr>
                <w:rFonts w:ascii="Times New Roman" w:hAnsi="Times New Roman" w:cs="Times New Roman"/>
                <w:sz w:val="20"/>
                <w:szCs w:val="20"/>
              </w:rPr>
              <w:t xml:space="preserve"> </w:t>
            </w:r>
          </w:p>
          <w:p w14:paraId="318FA86D" w14:textId="77777777" w:rsidR="00F970A0" w:rsidRDefault="00F970A0" w:rsidP="00DE51E2">
            <w:pPr>
              <w:jc w:val="both"/>
              <w:rPr>
                <w:rFonts w:ascii="Times New Roman" w:hAnsi="Times New Roman" w:cs="Times New Roman"/>
                <w:sz w:val="20"/>
                <w:szCs w:val="20"/>
              </w:rPr>
            </w:pPr>
          </w:p>
          <w:p w14:paraId="576446BC" w14:textId="4C31E6E3" w:rsidR="00F970A0" w:rsidRDefault="00F970A0" w:rsidP="00DE51E2">
            <w:pPr>
              <w:jc w:val="both"/>
              <w:rPr>
                <w:rFonts w:ascii="Times New Roman" w:hAnsi="Times New Roman" w:cs="Times New Roman"/>
                <w:sz w:val="20"/>
                <w:szCs w:val="20"/>
              </w:rPr>
            </w:pPr>
            <w:r>
              <w:rPr>
                <w:rFonts w:ascii="Times New Roman" w:hAnsi="Times New Roman" w:cs="Times New Roman"/>
                <w:sz w:val="20"/>
                <w:szCs w:val="20"/>
              </w:rPr>
              <w:t xml:space="preserve">Tomēr </w:t>
            </w:r>
            <w:r w:rsidR="00306359">
              <w:rPr>
                <w:rFonts w:ascii="Times New Roman" w:hAnsi="Times New Roman" w:cs="Times New Roman"/>
                <w:sz w:val="20"/>
                <w:szCs w:val="20"/>
              </w:rPr>
              <w:t xml:space="preserve">2024. gadā </w:t>
            </w:r>
            <w:r>
              <w:rPr>
                <w:rFonts w:ascii="Times New Roman" w:hAnsi="Times New Roman" w:cs="Times New Roman"/>
                <w:sz w:val="20"/>
                <w:szCs w:val="20"/>
              </w:rPr>
              <w:t>izmaksas pārskatītas ņemot vērā šādus apsvērumus</w:t>
            </w:r>
            <w:r w:rsidR="004B4084">
              <w:rPr>
                <w:rFonts w:ascii="Times New Roman" w:hAnsi="Times New Roman" w:cs="Times New Roman"/>
                <w:sz w:val="20"/>
                <w:szCs w:val="20"/>
              </w:rPr>
              <w:t xml:space="preserve">, </w:t>
            </w:r>
            <w:r>
              <w:rPr>
                <w:rFonts w:ascii="Times New Roman" w:hAnsi="Times New Roman" w:cs="Times New Roman"/>
                <w:sz w:val="20"/>
                <w:szCs w:val="20"/>
              </w:rPr>
              <w:t xml:space="preserve">proti, </w:t>
            </w:r>
            <w:r w:rsidR="004B4084">
              <w:rPr>
                <w:rFonts w:ascii="Times New Roman" w:hAnsi="Times New Roman" w:cs="Times New Roman"/>
                <w:sz w:val="20"/>
                <w:szCs w:val="20"/>
              </w:rPr>
              <w:t>ka</w:t>
            </w:r>
            <w:r>
              <w:rPr>
                <w:rFonts w:ascii="Times New Roman" w:hAnsi="Times New Roman" w:cs="Times New Roman"/>
                <w:sz w:val="20"/>
                <w:szCs w:val="20"/>
              </w:rPr>
              <w:t>:</w:t>
            </w:r>
          </w:p>
          <w:p w14:paraId="08D7F94B" w14:textId="4FDA2366" w:rsidR="00F970A0" w:rsidRDefault="00F970A0" w:rsidP="00DE51E2">
            <w:pPr>
              <w:jc w:val="both"/>
              <w:rPr>
                <w:rFonts w:ascii="Times New Roman" w:hAnsi="Times New Roman" w:cs="Times New Roman"/>
                <w:sz w:val="20"/>
                <w:szCs w:val="20"/>
              </w:rPr>
            </w:pPr>
            <w:r>
              <w:rPr>
                <w:rFonts w:ascii="Times New Roman" w:hAnsi="Times New Roman" w:cs="Times New Roman"/>
                <w:sz w:val="20"/>
                <w:szCs w:val="20"/>
              </w:rPr>
              <w:lastRenderedPageBreak/>
              <w:t>-</w:t>
            </w:r>
            <w:r w:rsidR="004B4084">
              <w:rPr>
                <w:rFonts w:ascii="Times New Roman" w:hAnsi="Times New Roman" w:cs="Times New Roman"/>
                <w:sz w:val="20"/>
                <w:szCs w:val="20"/>
              </w:rPr>
              <w:t xml:space="preserve"> ģeopolitisku apsvērumu </w:t>
            </w:r>
            <w:r w:rsidR="00306359">
              <w:rPr>
                <w:rFonts w:ascii="Times New Roman" w:hAnsi="Times New Roman" w:cs="Times New Roman"/>
                <w:sz w:val="20"/>
                <w:szCs w:val="20"/>
              </w:rPr>
              <w:t xml:space="preserve">dēl </w:t>
            </w:r>
            <w:r w:rsidR="004B4084">
              <w:rPr>
                <w:rFonts w:ascii="Times New Roman" w:hAnsi="Times New Roman" w:cs="Times New Roman"/>
                <w:sz w:val="20"/>
                <w:szCs w:val="20"/>
              </w:rPr>
              <w:t xml:space="preserve">ir </w:t>
            </w:r>
            <w:r w:rsidR="00306359">
              <w:rPr>
                <w:rFonts w:ascii="Times New Roman" w:hAnsi="Times New Roman" w:cs="Times New Roman"/>
                <w:sz w:val="20"/>
                <w:szCs w:val="20"/>
              </w:rPr>
              <w:t xml:space="preserve">joprojām novērojama </w:t>
            </w:r>
            <w:r w:rsidR="004B4084">
              <w:rPr>
                <w:rFonts w:ascii="Times New Roman" w:hAnsi="Times New Roman" w:cs="Times New Roman"/>
                <w:sz w:val="20"/>
                <w:szCs w:val="20"/>
              </w:rPr>
              <w:t xml:space="preserve">būvniecības nozares </w:t>
            </w:r>
            <w:r w:rsidR="00306359">
              <w:rPr>
                <w:rFonts w:ascii="Times New Roman" w:hAnsi="Times New Roman" w:cs="Times New Roman"/>
                <w:sz w:val="20"/>
                <w:szCs w:val="20"/>
              </w:rPr>
              <w:t>izmaksu celšanās</w:t>
            </w:r>
            <w:r w:rsidR="004B4084">
              <w:rPr>
                <w:rFonts w:ascii="Times New Roman" w:hAnsi="Times New Roman" w:cs="Times New Roman"/>
                <w:sz w:val="20"/>
                <w:szCs w:val="20"/>
              </w:rPr>
              <w:t xml:space="preserve">. </w:t>
            </w:r>
            <w:r w:rsidR="00562245">
              <w:rPr>
                <w:rFonts w:ascii="Times New Roman" w:hAnsi="Times New Roman" w:cs="Times New Roman"/>
                <w:sz w:val="20"/>
                <w:szCs w:val="20"/>
              </w:rPr>
              <w:t>To apliecina</w:t>
            </w:r>
            <w:r w:rsidR="0025526B">
              <w:rPr>
                <w:rFonts w:ascii="Times New Roman" w:hAnsi="Times New Roman" w:cs="Times New Roman"/>
                <w:sz w:val="20"/>
                <w:szCs w:val="20"/>
              </w:rPr>
              <w:t xml:space="preserve"> gan CSP </w:t>
            </w:r>
            <w:r w:rsidR="00E97640">
              <w:rPr>
                <w:rFonts w:ascii="Times New Roman" w:hAnsi="Times New Roman" w:cs="Times New Roman"/>
                <w:sz w:val="20"/>
                <w:szCs w:val="20"/>
              </w:rPr>
              <w:t xml:space="preserve">būvniecības izmaksu izmaiņu </w:t>
            </w:r>
            <w:r w:rsidR="0025526B">
              <w:rPr>
                <w:rFonts w:ascii="Times New Roman" w:hAnsi="Times New Roman" w:cs="Times New Roman"/>
                <w:sz w:val="20"/>
                <w:szCs w:val="20"/>
              </w:rPr>
              <w:t xml:space="preserve">statistika periodā </w:t>
            </w:r>
            <w:r w:rsidR="00E97640">
              <w:rPr>
                <w:rFonts w:ascii="Times New Roman" w:hAnsi="Times New Roman" w:cs="Times New Roman"/>
                <w:sz w:val="20"/>
                <w:szCs w:val="20"/>
              </w:rPr>
              <w:t xml:space="preserve">no 2021. gada </w:t>
            </w:r>
            <w:r w:rsidR="0025526B">
              <w:rPr>
                <w:rFonts w:ascii="Times New Roman" w:hAnsi="Times New Roman" w:cs="Times New Roman"/>
                <w:sz w:val="20"/>
                <w:szCs w:val="20"/>
              </w:rPr>
              <w:t>līdz 2024. gada 3. ceturksnim</w:t>
            </w:r>
            <w:r w:rsidR="00E97640">
              <w:rPr>
                <w:rStyle w:val="FootnoteReference"/>
                <w:rFonts w:ascii="Times New Roman" w:hAnsi="Times New Roman" w:cs="Times New Roman"/>
                <w:sz w:val="20"/>
                <w:szCs w:val="20"/>
              </w:rPr>
              <w:footnoteReference w:id="17"/>
            </w:r>
            <w:r w:rsidR="00E97640">
              <w:rPr>
                <w:rFonts w:ascii="Times New Roman" w:hAnsi="Times New Roman" w:cs="Times New Roman"/>
                <w:sz w:val="20"/>
                <w:szCs w:val="20"/>
              </w:rPr>
              <w:t xml:space="preserve"> (vidēji 30%)</w:t>
            </w:r>
            <w:r w:rsidR="0025526B">
              <w:rPr>
                <w:rFonts w:ascii="Times New Roman" w:hAnsi="Times New Roman" w:cs="Times New Roman"/>
                <w:sz w:val="20"/>
                <w:szCs w:val="20"/>
              </w:rPr>
              <w:t>, kā</w:t>
            </w:r>
            <w:r w:rsidR="00562245">
              <w:rPr>
                <w:rFonts w:ascii="Times New Roman" w:hAnsi="Times New Roman" w:cs="Times New Roman"/>
                <w:sz w:val="20"/>
                <w:szCs w:val="20"/>
              </w:rPr>
              <w:t xml:space="preserve"> arī aktualizētais</w:t>
            </w:r>
            <w:r w:rsidR="00EC45C7">
              <w:rPr>
                <w:rFonts w:ascii="Times New Roman" w:hAnsi="Times New Roman" w:cs="Times New Roman"/>
                <w:sz w:val="20"/>
                <w:szCs w:val="20"/>
              </w:rPr>
              <w:t xml:space="preserve"> </w:t>
            </w:r>
            <w:r w:rsidR="00562245" w:rsidRPr="00562245">
              <w:rPr>
                <w:rFonts w:ascii="Times New Roman" w:hAnsi="Times New Roman" w:cs="Times New Roman"/>
                <w:sz w:val="20"/>
                <w:szCs w:val="20"/>
              </w:rPr>
              <w:t>pētījums par prognozētām izmaiņām darbaspēka un būvmateriālu izmaksām būvniecības nozarē Latvijā 202</w:t>
            </w:r>
            <w:r w:rsidR="00EC45C7">
              <w:rPr>
                <w:rFonts w:ascii="Times New Roman" w:hAnsi="Times New Roman" w:cs="Times New Roman"/>
                <w:sz w:val="20"/>
                <w:szCs w:val="20"/>
              </w:rPr>
              <w:t>2</w:t>
            </w:r>
            <w:r w:rsidR="00562245" w:rsidRPr="00562245">
              <w:rPr>
                <w:rFonts w:ascii="Times New Roman" w:hAnsi="Times New Roman" w:cs="Times New Roman"/>
                <w:sz w:val="20"/>
                <w:szCs w:val="20"/>
              </w:rPr>
              <w:t>.-202</w:t>
            </w:r>
            <w:r w:rsidR="00EC45C7">
              <w:rPr>
                <w:rFonts w:ascii="Times New Roman" w:hAnsi="Times New Roman" w:cs="Times New Roman"/>
                <w:sz w:val="20"/>
                <w:szCs w:val="20"/>
              </w:rPr>
              <w:t xml:space="preserve">6., kas, pielietojot kombinēto prognozi </w:t>
            </w:r>
            <w:r w:rsidR="00932FA7">
              <w:rPr>
                <w:rFonts w:ascii="Times New Roman" w:hAnsi="Times New Roman" w:cs="Times New Roman"/>
                <w:sz w:val="20"/>
                <w:szCs w:val="20"/>
              </w:rPr>
              <w:t xml:space="preserve">paredz, ka </w:t>
            </w:r>
            <w:r w:rsidR="00932FA7" w:rsidRPr="00932FA7">
              <w:rPr>
                <w:rFonts w:ascii="Times New Roman" w:hAnsi="Times New Roman" w:cs="Times New Roman"/>
                <w:sz w:val="20"/>
                <w:szCs w:val="20"/>
              </w:rPr>
              <w:t xml:space="preserve">kopējās būvniecības izmaksas % pret iepriekšējo gadu 2025. gadā </w:t>
            </w:r>
            <w:r w:rsidR="00E97640">
              <w:rPr>
                <w:rFonts w:ascii="Times New Roman" w:hAnsi="Times New Roman" w:cs="Times New Roman"/>
                <w:sz w:val="20"/>
                <w:szCs w:val="20"/>
              </w:rPr>
              <w:t xml:space="preserve">kopumā pieaugs par </w:t>
            </w:r>
            <w:r w:rsidR="006A17CC">
              <w:rPr>
                <w:rFonts w:ascii="Times New Roman" w:hAnsi="Times New Roman" w:cs="Times New Roman"/>
                <w:sz w:val="20"/>
                <w:szCs w:val="20"/>
              </w:rPr>
              <w:t>8,6</w:t>
            </w:r>
            <w:r w:rsidR="00932FA7" w:rsidRPr="00932FA7">
              <w:rPr>
                <w:rFonts w:ascii="Times New Roman" w:hAnsi="Times New Roman" w:cs="Times New Roman"/>
                <w:sz w:val="20"/>
                <w:szCs w:val="20"/>
              </w:rPr>
              <w:t>%</w:t>
            </w:r>
            <w:r w:rsidR="006A17CC">
              <w:rPr>
                <w:rFonts w:ascii="Times New Roman" w:hAnsi="Times New Roman" w:cs="Times New Roman"/>
                <w:sz w:val="20"/>
                <w:szCs w:val="20"/>
              </w:rPr>
              <w:t xml:space="preserve"> un 2026. gadā 9.3%</w:t>
            </w:r>
            <w:r w:rsidR="00932FA7" w:rsidRPr="00932FA7">
              <w:rPr>
                <w:rFonts w:ascii="Times New Roman" w:hAnsi="Times New Roman" w:cs="Times New Roman"/>
                <w:sz w:val="20"/>
                <w:szCs w:val="20"/>
              </w:rPr>
              <w:t>.</w:t>
            </w:r>
            <w:r w:rsidR="006A17CC">
              <w:rPr>
                <w:rFonts w:ascii="Times New Roman" w:hAnsi="Times New Roman" w:cs="Times New Roman"/>
                <w:sz w:val="20"/>
                <w:szCs w:val="20"/>
              </w:rPr>
              <w:t xml:space="preserve"> </w:t>
            </w:r>
            <w:r w:rsidR="00E97640">
              <w:rPr>
                <w:rFonts w:ascii="Times New Roman" w:hAnsi="Times New Roman" w:cs="Times New Roman"/>
                <w:sz w:val="20"/>
                <w:szCs w:val="20"/>
              </w:rPr>
              <w:t xml:space="preserve">Attiecīgi, pieņemot, ka 4.3.1.2. pasākuma ietvaros būvniecības līgumi tiks noslēgti 2025. gadā, tad kopējais būvniecības cenu pieaugums </w:t>
            </w:r>
            <w:r w:rsidR="00ED0FF5">
              <w:rPr>
                <w:rFonts w:ascii="Times New Roman" w:hAnsi="Times New Roman" w:cs="Times New Roman"/>
                <w:sz w:val="20"/>
                <w:szCs w:val="20"/>
              </w:rPr>
              <w:t xml:space="preserve">4.3.1.2. pasākuma ietvaros kopš 2021. gada </w:t>
            </w:r>
            <w:r w:rsidR="00E97640">
              <w:rPr>
                <w:rFonts w:ascii="Times New Roman" w:hAnsi="Times New Roman" w:cs="Times New Roman"/>
                <w:sz w:val="20"/>
                <w:szCs w:val="20"/>
              </w:rPr>
              <w:t>varētu vidēji veidot 38,6%</w:t>
            </w:r>
            <w:r>
              <w:rPr>
                <w:rFonts w:ascii="Times New Roman" w:hAnsi="Times New Roman" w:cs="Times New Roman"/>
                <w:b/>
                <w:bCs/>
                <w:sz w:val="20"/>
                <w:szCs w:val="20"/>
              </w:rPr>
              <w:t>;</w:t>
            </w:r>
            <w:r w:rsidR="006A17CC">
              <w:rPr>
                <w:rFonts w:ascii="Times New Roman" w:hAnsi="Times New Roman" w:cs="Times New Roman"/>
                <w:sz w:val="20"/>
                <w:szCs w:val="20"/>
              </w:rPr>
              <w:t xml:space="preserve"> </w:t>
            </w:r>
          </w:p>
          <w:p w14:paraId="7805C677" w14:textId="5A8E83A9" w:rsidR="004B4084" w:rsidRPr="00F66576" w:rsidRDefault="00F970A0" w:rsidP="000556F6">
            <w:pPr>
              <w:jc w:val="both"/>
            </w:pPr>
            <w:r>
              <w:rPr>
                <w:rFonts w:ascii="Times New Roman" w:hAnsi="Times New Roman" w:cs="Times New Roman"/>
                <w:sz w:val="20"/>
                <w:szCs w:val="20"/>
              </w:rPr>
              <w:t>-</w:t>
            </w:r>
            <w:r w:rsidR="00306359">
              <w:rPr>
                <w:rFonts w:ascii="Times New Roman" w:hAnsi="Times New Roman" w:cs="Times New Roman"/>
                <w:sz w:val="20"/>
                <w:szCs w:val="20"/>
              </w:rPr>
              <w:t xml:space="preserve"> 4.3.1.2. pasākuma īstenošanai tiek novirzīts papildu finansējums, proti, atbilstoši rosinātajām izmaiņām Programmā </w:t>
            </w:r>
            <w:r w:rsidR="004B4084">
              <w:rPr>
                <w:rFonts w:ascii="Times New Roman" w:hAnsi="Times New Roman" w:cs="Times New Roman"/>
                <w:sz w:val="20"/>
                <w:szCs w:val="20"/>
              </w:rPr>
              <w:t>4.3.1.1. pasākumam pieejamais</w:t>
            </w:r>
            <w:r w:rsidR="00F66576">
              <w:rPr>
                <w:rFonts w:ascii="Times New Roman" w:hAnsi="Times New Roman" w:cs="Times New Roman"/>
                <w:sz w:val="20"/>
                <w:szCs w:val="20"/>
              </w:rPr>
              <w:t xml:space="preserve"> ERAF</w:t>
            </w:r>
            <w:r w:rsidR="004B4084">
              <w:rPr>
                <w:rFonts w:ascii="Times New Roman" w:hAnsi="Times New Roman" w:cs="Times New Roman"/>
                <w:sz w:val="20"/>
                <w:szCs w:val="20"/>
              </w:rPr>
              <w:t xml:space="preserve"> finansējums </w:t>
            </w:r>
            <w:r w:rsidR="00F66576">
              <w:rPr>
                <w:rFonts w:ascii="Times New Roman" w:hAnsi="Times New Roman" w:cs="Times New Roman"/>
                <w:sz w:val="20"/>
                <w:szCs w:val="20"/>
              </w:rPr>
              <w:t>425 589 EUR</w:t>
            </w:r>
            <w:r w:rsidR="00F66576">
              <w:rPr>
                <w:rFonts w:ascii="Times New Roman" w:hAnsi="Times New Roman" w:cs="Times New Roman"/>
                <w:i/>
                <w:iCs/>
                <w:sz w:val="20"/>
                <w:szCs w:val="20"/>
              </w:rPr>
              <w:t xml:space="preserve"> </w:t>
            </w:r>
            <w:r w:rsidR="00F66576">
              <w:rPr>
                <w:rFonts w:ascii="Times New Roman" w:hAnsi="Times New Roman" w:cs="Times New Roman"/>
                <w:sz w:val="20"/>
                <w:szCs w:val="20"/>
              </w:rPr>
              <w:t>apmērā tiek pārdalīts</w:t>
            </w:r>
            <w:r w:rsidR="000556F6">
              <w:rPr>
                <w:rFonts w:ascii="Times New Roman" w:hAnsi="Times New Roman" w:cs="Times New Roman"/>
                <w:sz w:val="20"/>
                <w:szCs w:val="20"/>
              </w:rPr>
              <w:t xml:space="preserve"> </w:t>
            </w:r>
            <w:r w:rsidR="008C2ABC">
              <w:rPr>
                <w:rFonts w:ascii="Times New Roman" w:hAnsi="Times New Roman" w:cs="Times New Roman"/>
                <w:sz w:val="20"/>
                <w:szCs w:val="20"/>
              </w:rPr>
              <w:t>2.5.1.</w:t>
            </w:r>
            <w:r w:rsidR="005F3120">
              <w:rPr>
                <w:rFonts w:ascii="Times New Roman" w:hAnsi="Times New Roman" w:cs="Times New Roman"/>
                <w:sz w:val="20"/>
                <w:szCs w:val="20"/>
              </w:rPr>
              <w:t xml:space="preserve"> specifiskā atbalsta mērķa STEP iniciatīvas ietvaros īstenotajam Rīgas brīvostas infrastruktūras attīstības projektam </w:t>
            </w:r>
            <w:r w:rsidR="00F66576">
              <w:rPr>
                <w:rFonts w:ascii="Times New Roman" w:hAnsi="Times New Roman" w:cs="Times New Roman"/>
                <w:sz w:val="20"/>
                <w:szCs w:val="20"/>
              </w:rPr>
              <w:t xml:space="preserve"> Kundziņsal</w:t>
            </w:r>
            <w:r w:rsidR="005F3120">
              <w:rPr>
                <w:rFonts w:ascii="Times New Roman" w:hAnsi="Times New Roman" w:cs="Times New Roman"/>
                <w:sz w:val="20"/>
                <w:szCs w:val="20"/>
              </w:rPr>
              <w:t>ā</w:t>
            </w:r>
            <w:r w:rsidR="00F66576">
              <w:rPr>
                <w:rFonts w:ascii="Times New Roman" w:hAnsi="Times New Roman" w:cs="Times New Roman"/>
                <w:sz w:val="20"/>
                <w:szCs w:val="20"/>
              </w:rPr>
              <w:t xml:space="preserve">, </w:t>
            </w:r>
            <w:r w:rsidR="00306359">
              <w:rPr>
                <w:rFonts w:ascii="Times New Roman" w:hAnsi="Times New Roman" w:cs="Times New Roman"/>
                <w:sz w:val="20"/>
                <w:szCs w:val="20"/>
              </w:rPr>
              <w:t xml:space="preserve">savukārt </w:t>
            </w:r>
            <w:r w:rsidR="00F66576">
              <w:rPr>
                <w:rFonts w:ascii="Times New Roman" w:hAnsi="Times New Roman" w:cs="Times New Roman"/>
                <w:sz w:val="20"/>
                <w:szCs w:val="20"/>
              </w:rPr>
              <w:t>atlikušais ERAF finansējums 18 111 EUR</w:t>
            </w:r>
            <w:r w:rsidR="00F66576">
              <w:rPr>
                <w:rFonts w:ascii="Times New Roman" w:hAnsi="Times New Roman" w:cs="Times New Roman"/>
                <w:i/>
                <w:iCs/>
                <w:sz w:val="20"/>
                <w:szCs w:val="20"/>
              </w:rPr>
              <w:t xml:space="preserve"> </w:t>
            </w:r>
            <w:r w:rsidR="00F66576">
              <w:rPr>
                <w:rFonts w:ascii="Times New Roman" w:hAnsi="Times New Roman" w:cs="Times New Roman"/>
                <w:sz w:val="20"/>
                <w:szCs w:val="20"/>
              </w:rPr>
              <w:t>tiek novirzīts 4.3.1.2. </w:t>
            </w:r>
            <w:r w:rsidR="00306359">
              <w:rPr>
                <w:rFonts w:ascii="Times New Roman" w:hAnsi="Times New Roman" w:cs="Times New Roman"/>
                <w:sz w:val="20"/>
                <w:szCs w:val="20"/>
              </w:rPr>
              <w:t>pasākuma īstenošanai</w:t>
            </w:r>
            <w:r w:rsidR="00F66576">
              <w:rPr>
                <w:rFonts w:ascii="Times New Roman" w:hAnsi="Times New Roman" w:cs="Times New Roman"/>
                <w:sz w:val="20"/>
                <w:szCs w:val="20"/>
              </w:rPr>
              <w:t xml:space="preserve">. </w:t>
            </w:r>
          </w:p>
          <w:p w14:paraId="1A48BD44" w14:textId="4F5D321A" w:rsidR="00524B04" w:rsidRPr="00A115E6" w:rsidRDefault="009018F9" w:rsidP="00DE51E2">
            <w:pPr>
              <w:jc w:val="both"/>
              <w:rPr>
                <w:rFonts w:ascii="Times New Roman" w:hAnsi="Times New Roman" w:cs="Times New Roman"/>
                <w:sz w:val="20"/>
                <w:szCs w:val="20"/>
              </w:rPr>
            </w:pPr>
            <w:r w:rsidRPr="009018F9">
              <w:rPr>
                <w:rFonts w:ascii="Times New Roman" w:hAnsi="Times New Roman" w:cs="Times New Roman"/>
                <w:sz w:val="20"/>
                <w:szCs w:val="20"/>
              </w:rPr>
              <w:t>Aprēķinot nepieciešamā aprīkojuma un teritorijas labiekārtošanas izmaksas</w:t>
            </w:r>
            <w:r w:rsidR="00ED0FF5">
              <w:rPr>
                <w:rFonts w:ascii="Times New Roman" w:hAnsi="Times New Roman" w:cs="Times New Roman"/>
                <w:sz w:val="20"/>
                <w:szCs w:val="20"/>
              </w:rPr>
              <w:t xml:space="preserve"> ir</w:t>
            </w:r>
            <w:r w:rsidRPr="009018F9">
              <w:rPr>
                <w:rFonts w:ascii="Times New Roman" w:hAnsi="Times New Roman" w:cs="Times New Roman"/>
                <w:sz w:val="20"/>
                <w:szCs w:val="20"/>
              </w:rPr>
              <w:t xml:space="preserve"> ņemta vērā mērķa grupas specifika – proti, tas paredzēts </w:t>
            </w:r>
            <w:r w:rsidR="00A37464">
              <w:rPr>
                <w:rFonts w:ascii="Times New Roman" w:hAnsi="Times New Roman" w:cs="Times New Roman"/>
                <w:sz w:val="20"/>
                <w:szCs w:val="20"/>
              </w:rPr>
              <w:t>bērniem</w:t>
            </w:r>
            <w:r w:rsidRPr="009018F9">
              <w:rPr>
                <w:rFonts w:ascii="Times New Roman" w:hAnsi="Times New Roman" w:cs="Times New Roman"/>
                <w:sz w:val="20"/>
                <w:szCs w:val="20"/>
              </w:rPr>
              <w:t xml:space="preserve"> </w:t>
            </w:r>
            <w:r w:rsidR="0096289E">
              <w:rPr>
                <w:rFonts w:ascii="Times New Roman" w:hAnsi="Times New Roman" w:cs="Times New Roman"/>
                <w:sz w:val="20"/>
                <w:szCs w:val="20"/>
              </w:rPr>
              <w:t xml:space="preserve">un jauniešiem </w:t>
            </w:r>
            <w:r w:rsidRPr="009018F9">
              <w:rPr>
                <w:rFonts w:ascii="Times New Roman" w:hAnsi="Times New Roman" w:cs="Times New Roman"/>
                <w:sz w:val="20"/>
                <w:szCs w:val="20"/>
              </w:rPr>
              <w:t>ar smagiem un ļoti smagiem funkcionāliem traucējumiem. Lai nodrošinātu minētai mērķa grupai piemērotāko aprīkojumu, t.sk. ir paredzēti inovatīvi un bērnu</w:t>
            </w:r>
            <w:r w:rsidR="0096289E">
              <w:rPr>
                <w:rFonts w:ascii="Times New Roman" w:hAnsi="Times New Roman" w:cs="Times New Roman"/>
                <w:sz w:val="20"/>
                <w:szCs w:val="20"/>
              </w:rPr>
              <w:t xml:space="preserve"> un jauniešu</w:t>
            </w:r>
            <w:r w:rsidRPr="009018F9">
              <w:rPr>
                <w:rFonts w:ascii="Times New Roman" w:hAnsi="Times New Roman" w:cs="Times New Roman"/>
                <w:sz w:val="20"/>
                <w:szCs w:val="20"/>
              </w:rPr>
              <w:t xml:space="preserve"> vajadzībām atbilstoši risinājumi (piemēram, sensoru sistēmas </w:t>
            </w:r>
            <w:r w:rsidR="0096289E">
              <w:rPr>
                <w:rFonts w:ascii="Times New Roman" w:hAnsi="Times New Roman" w:cs="Times New Roman"/>
                <w:sz w:val="20"/>
                <w:szCs w:val="20"/>
              </w:rPr>
              <w:t>personu</w:t>
            </w:r>
            <w:r w:rsidR="0096289E" w:rsidRPr="009018F9">
              <w:rPr>
                <w:rFonts w:ascii="Times New Roman" w:hAnsi="Times New Roman" w:cs="Times New Roman"/>
                <w:sz w:val="20"/>
                <w:szCs w:val="20"/>
              </w:rPr>
              <w:t xml:space="preserve"> </w:t>
            </w:r>
            <w:r w:rsidRPr="009018F9">
              <w:rPr>
                <w:rFonts w:ascii="Times New Roman" w:hAnsi="Times New Roman" w:cs="Times New Roman"/>
                <w:sz w:val="20"/>
                <w:szCs w:val="20"/>
              </w:rPr>
              <w:t xml:space="preserve">kontrolei, pārvietošanas sistēmas </w:t>
            </w:r>
            <w:r w:rsidR="0096289E">
              <w:rPr>
                <w:rFonts w:ascii="Times New Roman" w:hAnsi="Times New Roman" w:cs="Times New Roman"/>
                <w:sz w:val="20"/>
                <w:szCs w:val="20"/>
              </w:rPr>
              <w:t>personām</w:t>
            </w:r>
            <w:r w:rsidR="0096289E" w:rsidRPr="009018F9">
              <w:rPr>
                <w:rFonts w:ascii="Times New Roman" w:hAnsi="Times New Roman" w:cs="Times New Roman"/>
                <w:sz w:val="20"/>
                <w:szCs w:val="20"/>
              </w:rPr>
              <w:t xml:space="preserve"> </w:t>
            </w:r>
            <w:r w:rsidRPr="009018F9">
              <w:rPr>
                <w:rFonts w:ascii="Times New Roman" w:hAnsi="Times New Roman" w:cs="Times New Roman"/>
                <w:sz w:val="20"/>
                <w:szCs w:val="20"/>
              </w:rPr>
              <w:t xml:space="preserve">ar kustību traucējumiem jeb tā sauktās sliežu griestu celšanas sistēmas, </w:t>
            </w:r>
            <w:proofErr w:type="spellStart"/>
            <w:r w:rsidRPr="009018F9">
              <w:rPr>
                <w:rFonts w:ascii="Times New Roman" w:hAnsi="Times New Roman" w:cs="Times New Roman"/>
                <w:sz w:val="20"/>
                <w:szCs w:val="20"/>
              </w:rPr>
              <w:t>asistīvās</w:t>
            </w:r>
            <w:proofErr w:type="spellEnd"/>
            <w:r w:rsidRPr="009018F9">
              <w:rPr>
                <w:rFonts w:ascii="Times New Roman" w:hAnsi="Times New Roman" w:cs="Times New Roman"/>
                <w:sz w:val="20"/>
                <w:szCs w:val="20"/>
              </w:rPr>
              <w:t xml:space="preserve"> tehnoloģijas u.c.). </w:t>
            </w:r>
            <w:r w:rsidR="00FB6216">
              <w:rPr>
                <w:rFonts w:ascii="Times New Roman" w:hAnsi="Times New Roman" w:cs="Times New Roman"/>
                <w:sz w:val="20"/>
                <w:szCs w:val="20"/>
              </w:rPr>
              <w:t>Papildus</w:t>
            </w:r>
            <w:r w:rsidRPr="009018F9">
              <w:rPr>
                <w:rFonts w:ascii="Times New Roman" w:hAnsi="Times New Roman" w:cs="Times New Roman"/>
                <w:sz w:val="20"/>
                <w:szCs w:val="20"/>
              </w:rPr>
              <w:t xml:space="preserve"> bērniem</w:t>
            </w:r>
            <w:r w:rsidR="0096289E">
              <w:rPr>
                <w:rFonts w:ascii="Times New Roman" w:hAnsi="Times New Roman" w:cs="Times New Roman"/>
                <w:sz w:val="20"/>
                <w:szCs w:val="20"/>
              </w:rPr>
              <w:t xml:space="preserve"> un jauniešiem</w:t>
            </w:r>
            <w:r w:rsidRPr="009018F9">
              <w:rPr>
                <w:rFonts w:ascii="Times New Roman" w:hAnsi="Times New Roman" w:cs="Times New Roman"/>
                <w:sz w:val="20"/>
                <w:szCs w:val="20"/>
              </w:rPr>
              <w:t xml:space="preserve">, </w:t>
            </w:r>
            <w:r w:rsidR="00BC5D3A" w:rsidRPr="009018F9">
              <w:rPr>
                <w:rFonts w:ascii="Times New Roman" w:hAnsi="Times New Roman" w:cs="Times New Roman"/>
                <w:sz w:val="20"/>
                <w:szCs w:val="20"/>
              </w:rPr>
              <w:t>k</w:t>
            </w:r>
            <w:r w:rsidR="00BC5D3A">
              <w:rPr>
                <w:rFonts w:ascii="Times New Roman" w:hAnsi="Times New Roman" w:cs="Times New Roman"/>
                <w:sz w:val="20"/>
                <w:szCs w:val="20"/>
              </w:rPr>
              <w:t>uriem</w:t>
            </w:r>
            <w:r w:rsidR="00BC5D3A" w:rsidRPr="009018F9">
              <w:rPr>
                <w:rFonts w:ascii="Times New Roman" w:hAnsi="Times New Roman" w:cs="Times New Roman"/>
                <w:sz w:val="20"/>
                <w:szCs w:val="20"/>
              </w:rPr>
              <w:t xml:space="preserve"> </w:t>
            </w:r>
            <w:r w:rsidRPr="009018F9">
              <w:rPr>
                <w:rFonts w:ascii="Times New Roman" w:hAnsi="Times New Roman" w:cs="Times New Roman"/>
                <w:sz w:val="20"/>
                <w:szCs w:val="20"/>
              </w:rPr>
              <w:t xml:space="preserve">nepieciešama paliatīvā aprūpe, aprīkojumā paredzēti tādi risinājumi kā, piemēram, funkcionālās </w:t>
            </w:r>
            <w:r w:rsidRPr="00A115E6">
              <w:rPr>
                <w:rFonts w:ascii="Times New Roman" w:hAnsi="Times New Roman" w:cs="Times New Roman"/>
                <w:sz w:val="20"/>
                <w:szCs w:val="20"/>
              </w:rPr>
              <w:t xml:space="preserve">gultas, piecelšanās pacēlāji, mobilās hidrauliskās vannas u.c. Savukārt, plānojot izmaksas teritorijas labiekārtošanai, ņemtas vērā prasības, lai nodrošinātu drošu vidi un maksimāli mazinātu traumu risku, kā arī veicinātu bērnu </w:t>
            </w:r>
            <w:r w:rsidR="0096289E" w:rsidRPr="00A115E6">
              <w:rPr>
                <w:rFonts w:ascii="Times New Roman" w:hAnsi="Times New Roman" w:cs="Times New Roman"/>
                <w:sz w:val="20"/>
                <w:szCs w:val="20"/>
              </w:rPr>
              <w:t xml:space="preserve">un jauniešu </w:t>
            </w:r>
            <w:r w:rsidRPr="00A115E6">
              <w:rPr>
                <w:rFonts w:ascii="Times New Roman" w:hAnsi="Times New Roman" w:cs="Times New Roman"/>
                <w:sz w:val="20"/>
                <w:szCs w:val="20"/>
              </w:rPr>
              <w:t>pārvietošanās prasmju attīstību un nostiprināšanu.</w:t>
            </w:r>
            <w:r w:rsidR="007357B2" w:rsidRPr="00A115E6">
              <w:rPr>
                <w:rFonts w:ascii="Times New Roman" w:hAnsi="Times New Roman" w:cs="Times New Roman"/>
                <w:sz w:val="20"/>
                <w:szCs w:val="20"/>
              </w:rPr>
              <w:t xml:space="preserve"> </w:t>
            </w:r>
            <w:r w:rsidR="007357B2" w:rsidRPr="00A115E6">
              <w:rPr>
                <w:rFonts w:ascii="Times New Roman" w:hAnsi="Times New Roman" w:cs="Times New Roman"/>
                <w:bCs/>
                <w:sz w:val="20"/>
                <w:szCs w:val="20"/>
              </w:rPr>
              <w:t xml:space="preserve">Teritorijas labiekārtošanas pasākumus </w:t>
            </w:r>
            <w:r w:rsidR="009152B5" w:rsidRPr="00A115E6">
              <w:rPr>
                <w:rFonts w:ascii="Times New Roman" w:hAnsi="Times New Roman" w:cs="Times New Roman"/>
                <w:bCs/>
                <w:sz w:val="20"/>
                <w:szCs w:val="20"/>
              </w:rPr>
              <w:t>tiks plānoti</w:t>
            </w:r>
            <w:r w:rsidR="007357B2" w:rsidRPr="00A115E6">
              <w:rPr>
                <w:rFonts w:ascii="Times New Roman" w:hAnsi="Times New Roman" w:cs="Times New Roman"/>
                <w:bCs/>
                <w:sz w:val="20"/>
                <w:szCs w:val="20"/>
              </w:rPr>
              <w:t xml:space="preserve"> tādā apmērā, lai nodrošinātu vides piekļūstamību, atbilstu minimālajām prasībām ēkas nodošanai ekspluatācijā, kā arī veidotu ainavu atbilstoši mērķa grupas personu vajadzībām (piem., lapenes izveide kopīgām nodarbībām ārā, šūpoles un cits aprīkojums, kas piemērots personām ar funkcionāliem traucējumiem, u.c.). </w:t>
            </w:r>
          </w:p>
          <w:p w14:paraId="2A3BCBC1" w14:textId="77777777" w:rsidR="007357B2" w:rsidRPr="00A115E6" w:rsidRDefault="007357B2" w:rsidP="00DE51E2">
            <w:pPr>
              <w:jc w:val="both"/>
              <w:rPr>
                <w:rFonts w:ascii="Times New Roman" w:hAnsi="Times New Roman" w:cs="Times New Roman"/>
                <w:bCs/>
                <w:sz w:val="20"/>
                <w:szCs w:val="20"/>
              </w:rPr>
            </w:pPr>
          </w:p>
          <w:p w14:paraId="73919F9C" w14:textId="77777777" w:rsidR="00524B04" w:rsidRPr="00A115E6" w:rsidRDefault="00524B04" w:rsidP="00DE51E2">
            <w:pPr>
              <w:jc w:val="both"/>
              <w:rPr>
                <w:rFonts w:ascii="Times New Roman" w:hAnsi="Times New Roman" w:cs="Times New Roman"/>
                <w:bCs/>
                <w:sz w:val="20"/>
                <w:szCs w:val="20"/>
              </w:rPr>
            </w:pPr>
            <w:r w:rsidRPr="00A115E6">
              <w:rPr>
                <w:rFonts w:ascii="Times New Roman" w:hAnsi="Times New Roman" w:cs="Times New Roman"/>
                <w:bCs/>
                <w:sz w:val="20"/>
                <w:szCs w:val="20"/>
              </w:rPr>
              <w:t>Attiecīgi:</w:t>
            </w:r>
          </w:p>
          <w:p w14:paraId="56624A9A" w14:textId="589D6731" w:rsidR="00A560C2" w:rsidRPr="00A115E6" w:rsidRDefault="003A437E" w:rsidP="00DE51E2">
            <w:pPr>
              <w:jc w:val="both"/>
              <w:rPr>
                <w:rFonts w:ascii="Times New Roman" w:hAnsi="Times New Roman" w:cs="Times New Roman"/>
                <w:bCs/>
                <w:sz w:val="20"/>
                <w:szCs w:val="20"/>
              </w:rPr>
            </w:pPr>
            <w:r w:rsidRPr="00A115E6">
              <w:rPr>
                <w:rFonts w:ascii="Times New Roman" w:hAnsi="Times New Roman" w:cs="Times New Roman"/>
                <w:bCs/>
                <w:sz w:val="20"/>
                <w:szCs w:val="20"/>
              </w:rPr>
              <w:t>2021. gad</w:t>
            </w:r>
            <w:r w:rsidR="00E97640" w:rsidRPr="00A115E6">
              <w:rPr>
                <w:rFonts w:ascii="Times New Roman" w:hAnsi="Times New Roman" w:cs="Times New Roman"/>
                <w:bCs/>
                <w:sz w:val="20"/>
                <w:szCs w:val="20"/>
              </w:rPr>
              <w:t>ā</w:t>
            </w:r>
            <w:r w:rsidRPr="00A115E6">
              <w:rPr>
                <w:rFonts w:ascii="Times New Roman" w:hAnsi="Times New Roman" w:cs="Times New Roman"/>
                <w:bCs/>
                <w:sz w:val="20"/>
                <w:szCs w:val="20"/>
              </w:rPr>
              <w:t>, kad tika uzsākta 4.3.1.2. pa</w:t>
            </w:r>
            <w:r w:rsidR="00073065" w:rsidRPr="00A115E6">
              <w:rPr>
                <w:rFonts w:ascii="Times New Roman" w:hAnsi="Times New Roman" w:cs="Times New Roman"/>
                <w:bCs/>
                <w:sz w:val="20"/>
                <w:szCs w:val="20"/>
              </w:rPr>
              <w:t>sā</w:t>
            </w:r>
            <w:r w:rsidRPr="00A115E6">
              <w:rPr>
                <w:rFonts w:ascii="Times New Roman" w:hAnsi="Times New Roman" w:cs="Times New Roman"/>
                <w:bCs/>
                <w:sz w:val="20"/>
                <w:szCs w:val="20"/>
              </w:rPr>
              <w:t>kuma plānošana</w:t>
            </w:r>
            <w:r w:rsidR="00073065" w:rsidRPr="00A115E6">
              <w:rPr>
                <w:rFonts w:ascii="Times New Roman" w:hAnsi="Times New Roman" w:cs="Times New Roman"/>
                <w:bCs/>
                <w:sz w:val="20"/>
                <w:szCs w:val="20"/>
              </w:rPr>
              <w:t>, izmaksu aprēķin</w:t>
            </w:r>
            <w:r w:rsidR="00D27560" w:rsidRPr="00A115E6">
              <w:rPr>
                <w:rFonts w:ascii="Times New Roman" w:hAnsi="Times New Roman" w:cs="Times New Roman"/>
                <w:bCs/>
                <w:sz w:val="20"/>
                <w:szCs w:val="20"/>
              </w:rPr>
              <w:t>s</w:t>
            </w:r>
            <w:r w:rsidR="00073065" w:rsidRPr="00A115E6">
              <w:rPr>
                <w:rFonts w:ascii="Times New Roman" w:hAnsi="Times New Roman" w:cs="Times New Roman"/>
                <w:bCs/>
                <w:sz w:val="20"/>
                <w:szCs w:val="20"/>
              </w:rPr>
              <w:t xml:space="preserve"> </w:t>
            </w:r>
            <w:r w:rsidR="00E97640" w:rsidRPr="00A115E6">
              <w:rPr>
                <w:rFonts w:ascii="Times New Roman" w:hAnsi="Times New Roman" w:cs="Times New Roman"/>
                <w:bCs/>
                <w:sz w:val="20"/>
                <w:szCs w:val="20"/>
              </w:rPr>
              <w:t>tika veikts</w:t>
            </w:r>
            <w:r w:rsidR="00073065" w:rsidRPr="00A115E6">
              <w:rPr>
                <w:rFonts w:ascii="Times New Roman" w:hAnsi="Times New Roman" w:cs="Times New Roman"/>
                <w:bCs/>
                <w:sz w:val="20"/>
                <w:szCs w:val="20"/>
              </w:rPr>
              <w:t xml:space="preserve">, izdalot atsevišķi iepriekšējos pieņēmumus par </w:t>
            </w:r>
            <w:r w:rsidR="00376E19" w:rsidRPr="00A115E6">
              <w:rPr>
                <w:rFonts w:ascii="Times New Roman" w:hAnsi="Times New Roman" w:cs="Times New Roman"/>
                <w:bCs/>
                <w:sz w:val="20"/>
                <w:szCs w:val="20"/>
              </w:rPr>
              <w:t>izmaksām līdzīga, ģimeniskais videi pietuvināta pakalpojuma izveidei, proti</w:t>
            </w:r>
            <w:r w:rsidR="00306359" w:rsidRPr="00A115E6">
              <w:rPr>
                <w:rFonts w:ascii="Times New Roman" w:hAnsi="Times New Roman" w:cs="Times New Roman"/>
                <w:bCs/>
                <w:sz w:val="20"/>
                <w:szCs w:val="20"/>
              </w:rPr>
              <w:t>,</w:t>
            </w:r>
            <w:r w:rsidR="00376E19" w:rsidRPr="00A115E6">
              <w:rPr>
                <w:rFonts w:ascii="Times New Roman" w:hAnsi="Times New Roman" w:cs="Times New Roman"/>
                <w:bCs/>
                <w:sz w:val="20"/>
                <w:szCs w:val="20"/>
              </w:rPr>
              <w:t xml:space="preserve"> </w:t>
            </w:r>
            <w:r w:rsidR="00922894" w:rsidRPr="00A115E6">
              <w:rPr>
                <w:rFonts w:ascii="Times New Roman" w:hAnsi="Times New Roman" w:cs="Times New Roman"/>
                <w:bCs/>
                <w:sz w:val="20"/>
                <w:szCs w:val="20"/>
              </w:rPr>
              <w:t>142 279 EUR</w:t>
            </w:r>
            <w:r w:rsidR="00ED0FF5" w:rsidRPr="00A115E6">
              <w:rPr>
                <w:rStyle w:val="FootnoteReference"/>
                <w:rFonts w:ascii="Times New Roman" w:hAnsi="Times New Roman" w:cs="Times New Roman"/>
                <w:bCs/>
                <w:sz w:val="20"/>
                <w:szCs w:val="20"/>
              </w:rPr>
              <w:footnoteReference w:id="18"/>
            </w:r>
            <w:r w:rsidR="00922894" w:rsidRPr="00A115E6">
              <w:rPr>
                <w:rFonts w:ascii="Times New Roman" w:hAnsi="Times New Roman" w:cs="Times New Roman"/>
                <w:bCs/>
                <w:sz w:val="20"/>
                <w:szCs w:val="20"/>
              </w:rPr>
              <w:t xml:space="preserve">. </w:t>
            </w:r>
            <w:r w:rsidR="001A6C30" w:rsidRPr="00A115E6">
              <w:rPr>
                <w:rFonts w:ascii="Times New Roman" w:hAnsi="Times New Roman" w:cs="Times New Roman"/>
                <w:bCs/>
                <w:sz w:val="20"/>
                <w:szCs w:val="20"/>
              </w:rPr>
              <w:t xml:space="preserve">Minētajās izmaksas </w:t>
            </w:r>
            <w:r w:rsidR="0013187A" w:rsidRPr="00A115E6">
              <w:rPr>
                <w:rFonts w:ascii="Times New Roman" w:hAnsi="Times New Roman" w:cs="Times New Roman"/>
                <w:bCs/>
                <w:sz w:val="20"/>
                <w:szCs w:val="20"/>
              </w:rPr>
              <w:t>uz vienu vietu tiek ietvertas visas ar būvniecību saistītās izmaksas</w:t>
            </w:r>
            <w:r w:rsidR="009152B5" w:rsidRPr="00A115E6">
              <w:rPr>
                <w:rFonts w:ascii="Times New Roman" w:hAnsi="Times New Roman" w:cs="Times New Roman"/>
                <w:bCs/>
                <w:sz w:val="20"/>
                <w:szCs w:val="20"/>
              </w:rPr>
              <w:t>,</w:t>
            </w:r>
            <w:r w:rsidR="0013187A" w:rsidRPr="00A115E6">
              <w:rPr>
                <w:rFonts w:ascii="Times New Roman" w:hAnsi="Times New Roman" w:cs="Times New Roman"/>
                <w:bCs/>
                <w:sz w:val="20"/>
                <w:szCs w:val="20"/>
              </w:rPr>
              <w:t xml:space="preserve"> t.sk. arī teritorijas labiekārtošana, </w:t>
            </w:r>
            <w:r w:rsidR="006140A0" w:rsidRPr="00A115E6">
              <w:rPr>
                <w:rFonts w:ascii="Times New Roman" w:hAnsi="Times New Roman" w:cs="Times New Roman"/>
                <w:bCs/>
                <w:sz w:val="20"/>
                <w:szCs w:val="20"/>
              </w:rPr>
              <w:t xml:space="preserve">kas, ņemot </w:t>
            </w:r>
            <w:r w:rsidR="005457B6" w:rsidRPr="00A115E6">
              <w:rPr>
                <w:rFonts w:ascii="Times New Roman" w:hAnsi="Times New Roman" w:cs="Times New Roman"/>
                <w:bCs/>
                <w:sz w:val="20"/>
                <w:szCs w:val="20"/>
              </w:rPr>
              <w:t>vērā mērķa grupas specifiku (bērni ar smagiem un ļoti smagiem funkcionāliem traucējumiem</w:t>
            </w:r>
            <w:r w:rsidR="00A8768F" w:rsidRPr="00A115E6">
              <w:rPr>
                <w:rFonts w:ascii="Times New Roman" w:hAnsi="Times New Roman" w:cs="Times New Roman"/>
                <w:bCs/>
                <w:sz w:val="20"/>
                <w:szCs w:val="20"/>
              </w:rPr>
              <w:t>)</w:t>
            </w:r>
            <w:r w:rsidR="009152B5" w:rsidRPr="00A115E6">
              <w:rPr>
                <w:rFonts w:ascii="Times New Roman" w:hAnsi="Times New Roman" w:cs="Times New Roman"/>
                <w:bCs/>
                <w:sz w:val="20"/>
                <w:szCs w:val="20"/>
              </w:rPr>
              <w:t>,</w:t>
            </w:r>
            <w:r w:rsidR="00A8768F" w:rsidRPr="00A115E6">
              <w:rPr>
                <w:rFonts w:ascii="Times New Roman" w:hAnsi="Times New Roman" w:cs="Times New Roman"/>
                <w:bCs/>
                <w:sz w:val="20"/>
                <w:szCs w:val="20"/>
              </w:rPr>
              <w:t xml:space="preserve"> ir jānodrošina virs minimālajām pra</w:t>
            </w:r>
            <w:r w:rsidR="000F050E" w:rsidRPr="00A115E6">
              <w:rPr>
                <w:rFonts w:ascii="Times New Roman" w:hAnsi="Times New Roman" w:cs="Times New Roman"/>
                <w:bCs/>
                <w:sz w:val="20"/>
                <w:szCs w:val="20"/>
              </w:rPr>
              <w:t xml:space="preserve">sībām. </w:t>
            </w:r>
          </w:p>
          <w:p w14:paraId="23B0B4F8" w14:textId="65656F53" w:rsidR="00294BB7" w:rsidRPr="00A115E6" w:rsidRDefault="00294BB7" w:rsidP="00DE51E2">
            <w:pPr>
              <w:jc w:val="both"/>
              <w:rPr>
                <w:rFonts w:ascii="Times New Roman" w:hAnsi="Times New Roman" w:cs="Times New Roman"/>
                <w:bCs/>
                <w:sz w:val="20"/>
                <w:szCs w:val="20"/>
              </w:rPr>
            </w:pPr>
            <w:r w:rsidRPr="00A115E6">
              <w:rPr>
                <w:rFonts w:ascii="Times New Roman" w:hAnsi="Times New Roman" w:cs="Times New Roman"/>
                <w:bCs/>
                <w:sz w:val="20"/>
                <w:szCs w:val="20"/>
              </w:rPr>
              <w:t xml:space="preserve">Savukārt, aktualizējot </w:t>
            </w:r>
            <w:r w:rsidR="000F0BC4" w:rsidRPr="00A115E6">
              <w:rPr>
                <w:rFonts w:ascii="Times New Roman" w:hAnsi="Times New Roman" w:cs="Times New Roman"/>
                <w:bCs/>
                <w:sz w:val="20"/>
                <w:szCs w:val="20"/>
              </w:rPr>
              <w:t>datus pēc būvniecības izmaksu prognozēm 2024.</w:t>
            </w:r>
            <w:r w:rsidR="00F970A0" w:rsidRPr="00A115E6">
              <w:rPr>
                <w:rFonts w:ascii="Times New Roman" w:hAnsi="Times New Roman" w:cs="Times New Roman"/>
                <w:bCs/>
                <w:sz w:val="20"/>
                <w:szCs w:val="20"/>
              </w:rPr>
              <w:t xml:space="preserve"> </w:t>
            </w:r>
            <w:r w:rsidR="000F0BC4" w:rsidRPr="00A115E6">
              <w:rPr>
                <w:rFonts w:ascii="Times New Roman" w:hAnsi="Times New Roman" w:cs="Times New Roman"/>
                <w:bCs/>
                <w:sz w:val="20"/>
                <w:szCs w:val="20"/>
              </w:rPr>
              <w:t xml:space="preserve">gadā, aprēķins </w:t>
            </w:r>
            <w:r w:rsidR="00B232CA" w:rsidRPr="00A115E6">
              <w:rPr>
                <w:rFonts w:ascii="Times New Roman" w:hAnsi="Times New Roman" w:cs="Times New Roman"/>
                <w:bCs/>
                <w:sz w:val="20"/>
                <w:szCs w:val="20"/>
              </w:rPr>
              <w:t xml:space="preserve"> vienas vietas izveidei </w:t>
            </w:r>
            <w:r w:rsidR="000F0BC4" w:rsidRPr="00A115E6">
              <w:rPr>
                <w:rFonts w:ascii="Times New Roman" w:hAnsi="Times New Roman" w:cs="Times New Roman"/>
                <w:bCs/>
                <w:sz w:val="20"/>
                <w:szCs w:val="20"/>
              </w:rPr>
              <w:t>veidojas šādi:</w:t>
            </w:r>
          </w:p>
          <w:p w14:paraId="196108FB" w14:textId="4649A19F" w:rsidR="00D34D30" w:rsidRPr="00A115E6" w:rsidRDefault="00B232CA" w:rsidP="00D34D30">
            <w:pPr>
              <w:jc w:val="both"/>
              <w:rPr>
                <w:rFonts w:ascii="Times New Roman" w:hAnsi="Times New Roman" w:cs="Times New Roman"/>
                <w:bCs/>
                <w:sz w:val="20"/>
                <w:szCs w:val="20"/>
              </w:rPr>
            </w:pPr>
            <w:r w:rsidRPr="00A115E6">
              <w:rPr>
                <w:rFonts w:ascii="Times New Roman" w:hAnsi="Times New Roman" w:cs="Times New Roman"/>
                <w:bCs/>
                <w:sz w:val="20"/>
                <w:szCs w:val="20"/>
              </w:rPr>
              <w:t xml:space="preserve">1) </w:t>
            </w:r>
            <w:r w:rsidR="00835700" w:rsidRPr="00A115E6">
              <w:rPr>
                <w:rFonts w:ascii="Times New Roman" w:hAnsi="Times New Roman" w:cs="Times New Roman"/>
                <w:bCs/>
                <w:sz w:val="20"/>
                <w:szCs w:val="20"/>
              </w:rPr>
              <w:t xml:space="preserve">142 279 </w:t>
            </w:r>
            <w:r w:rsidR="00D34D30" w:rsidRPr="00A115E6">
              <w:rPr>
                <w:rFonts w:ascii="Times New Roman" w:hAnsi="Times New Roman" w:cs="Times New Roman"/>
                <w:bCs/>
                <w:sz w:val="20"/>
                <w:szCs w:val="20"/>
              </w:rPr>
              <w:t xml:space="preserve"> EUR + </w:t>
            </w:r>
            <w:r w:rsidR="00E97640" w:rsidRPr="00A115E6">
              <w:rPr>
                <w:rFonts w:ascii="Times New Roman" w:hAnsi="Times New Roman" w:cs="Times New Roman"/>
                <w:bCs/>
                <w:sz w:val="20"/>
                <w:szCs w:val="20"/>
              </w:rPr>
              <w:t>38,6</w:t>
            </w:r>
            <w:r w:rsidR="00D34D30" w:rsidRPr="00A115E6">
              <w:rPr>
                <w:rFonts w:ascii="Times New Roman" w:hAnsi="Times New Roman" w:cs="Times New Roman"/>
                <w:bCs/>
                <w:sz w:val="20"/>
                <w:szCs w:val="20"/>
              </w:rPr>
              <w:t xml:space="preserve">%  = </w:t>
            </w:r>
            <w:r w:rsidR="00835700" w:rsidRPr="00A115E6">
              <w:rPr>
                <w:rFonts w:ascii="Times New Roman" w:hAnsi="Times New Roman" w:cs="Times New Roman"/>
                <w:bCs/>
                <w:sz w:val="20"/>
                <w:szCs w:val="20"/>
              </w:rPr>
              <w:t>142 279</w:t>
            </w:r>
            <w:r w:rsidR="00D34D30" w:rsidRPr="00A115E6">
              <w:rPr>
                <w:rFonts w:ascii="Times New Roman" w:hAnsi="Times New Roman" w:cs="Times New Roman"/>
                <w:bCs/>
                <w:sz w:val="20"/>
                <w:szCs w:val="20"/>
              </w:rPr>
              <w:t xml:space="preserve"> EUR + </w:t>
            </w:r>
            <w:r w:rsidR="00E97640" w:rsidRPr="00A115E6">
              <w:rPr>
                <w:rFonts w:ascii="Times New Roman" w:hAnsi="Times New Roman" w:cs="Times New Roman"/>
                <w:bCs/>
                <w:sz w:val="20"/>
                <w:szCs w:val="20"/>
              </w:rPr>
              <w:t>54 920</w:t>
            </w:r>
            <w:r w:rsidR="00D34D30" w:rsidRPr="00A115E6">
              <w:rPr>
                <w:rFonts w:ascii="Times New Roman" w:hAnsi="Times New Roman" w:cs="Times New Roman"/>
                <w:bCs/>
                <w:sz w:val="20"/>
                <w:szCs w:val="20"/>
              </w:rPr>
              <w:t xml:space="preserve"> EUR (</w:t>
            </w:r>
            <w:r w:rsidRPr="00A115E6">
              <w:rPr>
                <w:rFonts w:ascii="Times New Roman" w:hAnsi="Times New Roman" w:cs="Times New Roman"/>
                <w:bCs/>
                <w:sz w:val="20"/>
                <w:szCs w:val="20"/>
              </w:rPr>
              <w:t>būvniecības izmaksu</w:t>
            </w:r>
            <w:r w:rsidR="00D34D30" w:rsidRPr="00A115E6">
              <w:rPr>
                <w:rFonts w:ascii="Times New Roman" w:hAnsi="Times New Roman" w:cs="Times New Roman"/>
                <w:bCs/>
                <w:sz w:val="20"/>
                <w:szCs w:val="20"/>
              </w:rPr>
              <w:t xml:space="preserve"> pieaugums vienai vietai) = </w:t>
            </w:r>
            <w:r w:rsidR="00ED0FF5" w:rsidRPr="00A115E6">
              <w:rPr>
                <w:rFonts w:ascii="Times New Roman" w:hAnsi="Times New Roman" w:cs="Times New Roman"/>
                <w:bCs/>
                <w:sz w:val="20"/>
                <w:szCs w:val="20"/>
              </w:rPr>
              <w:t>197 199</w:t>
            </w:r>
            <w:r w:rsidR="00D34D30" w:rsidRPr="00A115E6">
              <w:rPr>
                <w:rFonts w:ascii="Times New Roman" w:hAnsi="Times New Roman" w:cs="Times New Roman"/>
                <w:bCs/>
                <w:sz w:val="20"/>
                <w:szCs w:val="20"/>
              </w:rPr>
              <w:t xml:space="preserve"> EUR;</w:t>
            </w:r>
          </w:p>
          <w:p w14:paraId="5E8B9DE9" w14:textId="276F4B8F" w:rsidR="00B232CA" w:rsidRPr="00A115E6" w:rsidRDefault="00D34D30" w:rsidP="00D34D30">
            <w:pPr>
              <w:jc w:val="both"/>
              <w:rPr>
                <w:rFonts w:ascii="Times New Roman" w:hAnsi="Times New Roman" w:cs="Times New Roman"/>
                <w:bCs/>
                <w:sz w:val="20"/>
                <w:szCs w:val="20"/>
              </w:rPr>
            </w:pPr>
            <w:r w:rsidRPr="00A115E6">
              <w:rPr>
                <w:rFonts w:ascii="Times New Roman" w:hAnsi="Times New Roman" w:cs="Times New Roman"/>
                <w:bCs/>
                <w:sz w:val="20"/>
                <w:szCs w:val="20"/>
              </w:rPr>
              <w:t xml:space="preserve">2) </w:t>
            </w:r>
            <w:r w:rsidR="00D83454" w:rsidRPr="00A115E6">
              <w:rPr>
                <w:rFonts w:ascii="Times New Roman" w:hAnsi="Times New Roman" w:cs="Times New Roman"/>
                <w:bCs/>
                <w:sz w:val="20"/>
                <w:szCs w:val="20"/>
              </w:rPr>
              <w:t xml:space="preserve">klāt pierēķinot izmaksas materiāli tehniskā nodrošinājuma iegādei: </w:t>
            </w:r>
            <w:r w:rsidR="00ED0FF5" w:rsidRPr="00A115E6">
              <w:rPr>
                <w:rFonts w:ascii="Times New Roman" w:hAnsi="Times New Roman" w:cs="Times New Roman"/>
                <w:bCs/>
                <w:sz w:val="20"/>
                <w:szCs w:val="20"/>
              </w:rPr>
              <w:t>197 199</w:t>
            </w:r>
            <w:r w:rsidR="00D83454" w:rsidRPr="00A115E6">
              <w:rPr>
                <w:rFonts w:ascii="Times New Roman" w:hAnsi="Times New Roman" w:cs="Times New Roman"/>
                <w:bCs/>
                <w:sz w:val="20"/>
                <w:szCs w:val="20"/>
              </w:rPr>
              <w:t xml:space="preserve"> + 36 000 EUR </w:t>
            </w:r>
            <w:r w:rsidR="005957FD" w:rsidRPr="00A115E6">
              <w:rPr>
                <w:rFonts w:ascii="Times New Roman" w:hAnsi="Times New Roman" w:cs="Times New Roman"/>
                <w:bCs/>
                <w:sz w:val="20"/>
                <w:szCs w:val="20"/>
              </w:rPr>
              <w:t xml:space="preserve">(pieņēmumi par aprīkojuma iegādes izmaksām uz vienu pakalpojuma sniegšanas vietu) </w:t>
            </w:r>
            <w:r w:rsidR="00D83454" w:rsidRPr="00A115E6">
              <w:rPr>
                <w:rFonts w:ascii="Times New Roman" w:hAnsi="Times New Roman" w:cs="Times New Roman"/>
                <w:bCs/>
                <w:sz w:val="20"/>
                <w:szCs w:val="20"/>
              </w:rPr>
              <w:t xml:space="preserve">= </w:t>
            </w:r>
            <w:r w:rsidR="00ED0FF5" w:rsidRPr="00A115E6">
              <w:rPr>
                <w:rFonts w:ascii="Times New Roman" w:hAnsi="Times New Roman" w:cs="Times New Roman"/>
                <w:bCs/>
                <w:sz w:val="20"/>
                <w:szCs w:val="20"/>
              </w:rPr>
              <w:t>233 199</w:t>
            </w:r>
            <w:r w:rsidR="00270F50" w:rsidRPr="00A115E6">
              <w:rPr>
                <w:rFonts w:ascii="Times New Roman" w:hAnsi="Times New Roman" w:cs="Times New Roman"/>
                <w:bCs/>
                <w:sz w:val="20"/>
                <w:szCs w:val="20"/>
              </w:rPr>
              <w:t xml:space="preserve"> EUR </w:t>
            </w:r>
            <w:r w:rsidR="00ED0FF5" w:rsidRPr="00A115E6">
              <w:rPr>
                <w:rFonts w:ascii="Times New Roman" w:hAnsi="Times New Roman" w:cs="Times New Roman"/>
                <w:bCs/>
                <w:sz w:val="20"/>
                <w:szCs w:val="20"/>
              </w:rPr>
              <w:t xml:space="preserve">jeb vidēji </w:t>
            </w:r>
            <w:r w:rsidR="00270F50" w:rsidRPr="00A115E6">
              <w:rPr>
                <w:rFonts w:ascii="Times New Roman" w:hAnsi="Times New Roman" w:cs="Times New Roman"/>
                <w:bCs/>
                <w:sz w:val="20"/>
                <w:szCs w:val="20"/>
              </w:rPr>
              <w:t>~</w:t>
            </w:r>
            <w:r w:rsidR="00ED0FF5" w:rsidRPr="00A115E6">
              <w:rPr>
                <w:rFonts w:ascii="Times New Roman" w:hAnsi="Times New Roman" w:cs="Times New Roman"/>
                <w:bCs/>
                <w:sz w:val="20"/>
                <w:szCs w:val="20"/>
              </w:rPr>
              <w:t>233</w:t>
            </w:r>
            <w:r w:rsidR="00270F50" w:rsidRPr="00A115E6">
              <w:rPr>
                <w:rFonts w:ascii="Times New Roman" w:hAnsi="Times New Roman" w:cs="Times New Roman"/>
                <w:bCs/>
                <w:sz w:val="20"/>
                <w:szCs w:val="20"/>
              </w:rPr>
              <w:t> </w:t>
            </w:r>
            <w:r w:rsidR="00ED0FF5" w:rsidRPr="00A115E6">
              <w:rPr>
                <w:rFonts w:ascii="Times New Roman" w:hAnsi="Times New Roman" w:cs="Times New Roman"/>
                <w:bCs/>
                <w:sz w:val="20"/>
                <w:szCs w:val="20"/>
              </w:rPr>
              <w:t>2</w:t>
            </w:r>
            <w:r w:rsidR="00270F50" w:rsidRPr="00A115E6">
              <w:rPr>
                <w:rFonts w:ascii="Times New Roman" w:hAnsi="Times New Roman" w:cs="Times New Roman"/>
                <w:bCs/>
                <w:sz w:val="20"/>
                <w:szCs w:val="20"/>
              </w:rPr>
              <w:t>00 EUR</w:t>
            </w:r>
            <w:r w:rsidR="008F2EF4" w:rsidRPr="00A115E6">
              <w:rPr>
                <w:rFonts w:ascii="Times New Roman" w:hAnsi="Times New Roman" w:cs="Times New Roman"/>
                <w:bCs/>
                <w:sz w:val="20"/>
                <w:szCs w:val="20"/>
              </w:rPr>
              <w:t>;</w:t>
            </w:r>
          </w:p>
          <w:p w14:paraId="1529AD5A" w14:textId="285DE02F" w:rsidR="004238E9" w:rsidRDefault="00DF794D" w:rsidP="00D34D30">
            <w:pPr>
              <w:jc w:val="both"/>
              <w:rPr>
                <w:rFonts w:ascii="Times New Roman" w:hAnsi="Times New Roman" w:cs="Times New Roman"/>
                <w:bCs/>
                <w:sz w:val="20"/>
                <w:szCs w:val="20"/>
              </w:rPr>
            </w:pPr>
            <w:r w:rsidRPr="00A115E6">
              <w:rPr>
                <w:rFonts w:ascii="Times New Roman" w:hAnsi="Times New Roman" w:cs="Times New Roman"/>
                <w:bCs/>
                <w:sz w:val="20"/>
                <w:szCs w:val="20"/>
              </w:rPr>
              <w:t xml:space="preserve">3) </w:t>
            </w:r>
            <w:r w:rsidR="004238E9" w:rsidRPr="00A115E6">
              <w:rPr>
                <w:rFonts w:ascii="Times New Roman" w:hAnsi="Times New Roman" w:cs="Times New Roman"/>
                <w:bCs/>
                <w:sz w:val="20"/>
                <w:szCs w:val="20"/>
              </w:rPr>
              <w:t xml:space="preserve">pie šāda aprēķina </w:t>
            </w:r>
            <w:r w:rsidR="00D34D30" w:rsidRPr="00A115E6">
              <w:rPr>
                <w:rFonts w:ascii="Times New Roman" w:hAnsi="Times New Roman" w:cs="Times New Roman"/>
                <w:bCs/>
                <w:sz w:val="20"/>
                <w:szCs w:val="20"/>
              </w:rPr>
              <w:t xml:space="preserve">pieejamā finansējuma ietvaros </w:t>
            </w:r>
            <w:r w:rsidR="00ED0FF5" w:rsidRPr="00A115E6">
              <w:rPr>
                <w:rFonts w:ascii="Times New Roman" w:hAnsi="Times New Roman" w:cs="Times New Roman"/>
                <w:bCs/>
                <w:sz w:val="20"/>
                <w:szCs w:val="20"/>
              </w:rPr>
              <w:t>ir</w:t>
            </w:r>
            <w:r w:rsidR="00D34D30" w:rsidRPr="00A115E6">
              <w:rPr>
                <w:rFonts w:ascii="Times New Roman" w:hAnsi="Times New Roman" w:cs="Times New Roman"/>
                <w:bCs/>
                <w:sz w:val="20"/>
                <w:szCs w:val="20"/>
              </w:rPr>
              <w:t xml:space="preserve"> iespēja nodrošināt ĢVPP vidēji 1</w:t>
            </w:r>
            <w:r w:rsidR="00ED0FF5" w:rsidRPr="00A115E6">
              <w:rPr>
                <w:rFonts w:ascii="Times New Roman" w:hAnsi="Times New Roman" w:cs="Times New Roman"/>
                <w:bCs/>
                <w:sz w:val="20"/>
                <w:szCs w:val="20"/>
              </w:rPr>
              <w:t>12</w:t>
            </w:r>
            <w:r w:rsidR="00D34D30" w:rsidRPr="00A115E6">
              <w:rPr>
                <w:rFonts w:ascii="Times New Roman" w:hAnsi="Times New Roman" w:cs="Times New Roman"/>
                <w:bCs/>
                <w:sz w:val="20"/>
                <w:szCs w:val="20"/>
              </w:rPr>
              <w:t xml:space="preserve"> personām: 26 121 308 EUR  / </w:t>
            </w:r>
            <w:r w:rsidR="00ED0FF5" w:rsidRPr="00A115E6">
              <w:rPr>
                <w:rFonts w:ascii="Times New Roman" w:hAnsi="Times New Roman" w:cs="Times New Roman"/>
                <w:bCs/>
                <w:sz w:val="20"/>
                <w:szCs w:val="20"/>
              </w:rPr>
              <w:t>233 200</w:t>
            </w:r>
            <w:r w:rsidR="00D34D30" w:rsidRPr="00A115E6">
              <w:rPr>
                <w:rFonts w:ascii="Times New Roman" w:hAnsi="Times New Roman" w:cs="Times New Roman"/>
                <w:bCs/>
                <w:sz w:val="20"/>
                <w:szCs w:val="20"/>
              </w:rPr>
              <w:t xml:space="preserve"> EUR = </w:t>
            </w:r>
            <w:r w:rsidR="00ED0FF5" w:rsidRPr="00A115E6">
              <w:rPr>
                <w:rFonts w:ascii="Times New Roman" w:hAnsi="Times New Roman" w:cs="Times New Roman"/>
                <w:bCs/>
                <w:sz w:val="20"/>
                <w:szCs w:val="20"/>
              </w:rPr>
              <w:t xml:space="preserve">vidēji </w:t>
            </w:r>
            <w:r w:rsidR="00D34D30" w:rsidRPr="00A115E6">
              <w:rPr>
                <w:rFonts w:ascii="Times New Roman" w:hAnsi="Times New Roman" w:cs="Times New Roman"/>
                <w:bCs/>
                <w:sz w:val="20"/>
                <w:szCs w:val="20"/>
              </w:rPr>
              <w:t>1</w:t>
            </w:r>
            <w:r w:rsidR="00ED0FF5" w:rsidRPr="00A115E6">
              <w:rPr>
                <w:rFonts w:ascii="Times New Roman" w:hAnsi="Times New Roman" w:cs="Times New Roman"/>
                <w:bCs/>
                <w:sz w:val="20"/>
                <w:szCs w:val="20"/>
              </w:rPr>
              <w:t>12</w:t>
            </w:r>
            <w:r w:rsidRPr="00A115E6">
              <w:rPr>
                <w:rFonts w:ascii="Times New Roman" w:hAnsi="Times New Roman" w:cs="Times New Roman"/>
                <w:bCs/>
                <w:sz w:val="20"/>
                <w:szCs w:val="20"/>
              </w:rPr>
              <w:t xml:space="preserve"> </w:t>
            </w:r>
            <w:r w:rsidR="00D34D30" w:rsidRPr="00A115E6">
              <w:rPr>
                <w:rFonts w:ascii="Times New Roman" w:hAnsi="Times New Roman" w:cs="Times New Roman"/>
                <w:bCs/>
                <w:sz w:val="20"/>
                <w:szCs w:val="20"/>
              </w:rPr>
              <w:t>personas</w:t>
            </w:r>
            <w:r w:rsidR="00C62287" w:rsidRPr="00A115E6">
              <w:rPr>
                <w:rFonts w:ascii="Times New Roman" w:hAnsi="Times New Roman" w:cs="Times New Roman"/>
                <w:bCs/>
                <w:sz w:val="20"/>
                <w:szCs w:val="20"/>
              </w:rPr>
              <w:t>.</w:t>
            </w:r>
            <w:r w:rsidR="00C62287">
              <w:rPr>
                <w:rFonts w:ascii="Times New Roman" w:hAnsi="Times New Roman" w:cs="Times New Roman"/>
                <w:bCs/>
                <w:sz w:val="20"/>
                <w:szCs w:val="20"/>
              </w:rPr>
              <w:t xml:space="preserve"> </w:t>
            </w:r>
          </w:p>
          <w:p w14:paraId="76B06680" w14:textId="77777777" w:rsidR="00851B52" w:rsidRPr="00D32EED" w:rsidRDefault="00851B52" w:rsidP="00D34D30">
            <w:pPr>
              <w:jc w:val="both"/>
              <w:rPr>
                <w:rFonts w:ascii="Times New Roman" w:hAnsi="Times New Roman" w:cs="Times New Roman"/>
                <w:bCs/>
                <w:sz w:val="20"/>
                <w:szCs w:val="20"/>
              </w:rPr>
            </w:pPr>
          </w:p>
          <w:p w14:paraId="3ADF7A79" w14:textId="6F94A6B2" w:rsidR="00524B04" w:rsidRDefault="00524B04" w:rsidP="00DE51E2">
            <w:pPr>
              <w:jc w:val="both"/>
              <w:rPr>
                <w:rFonts w:ascii="Times New Roman" w:hAnsi="Times New Roman" w:cs="Times New Roman"/>
                <w:sz w:val="20"/>
                <w:szCs w:val="20"/>
              </w:rPr>
            </w:pPr>
            <w:r w:rsidRPr="00551DAA">
              <w:rPr>
                <w:rFonts w:ascii="Times New Roman" w:hAnsi="Times New Roman" w:cs="Times New Roman"/>
                <w:bCs/>
                <w:sz w:val="20"/>
                <w:szCs w:val="20"/>
              </w:rPr>
              <w:t>Starpposma vērtība</w:t>
            </w:r>
            <w:r w:rsidRPr="00551DAA">
              <w:rPr>
                <w:rFonts w:ascii="Times New Roman" w:hAnsi="Times New Roman" w:cs="Times New Roman"/>
                <w:sz w:val="20"/>
                <w:szCs w:val="20"/>
              </w:rPr>
              <w:t xml:space="preserve"> netiek noteikta, pieņemot, ka rādītājs tiks izpildīts, projektam noslēdzoties, kad tiks izveidota </w:t>
            </w:r>
            <w:r w:rsidRPr="00D32EED">
              <w:rPr>
                <w:rFonts w:ascii="Times New Roman" w:hAnsi="Times New Roman" w:cs="Times New Roman"/>
                <w:sz w:val="20"/>
                <w:szCs w:val="20"/>
              </w:rPr>
              <w:t>infrastruktūra ĢVPP nodrošināšanai.</w:t>
            </w:r>
          </w:p>
          <w:p w14:paraId="194B8B98" w14:textId="77777777" w:rsidR="00302C64" w:rsidRDefault="00302C64" w:rsidP="00DE51E2">
            <w:pPr>
              <w:jc w:val="both"/>
              <w:rPr>
                <w:rFonts w:ascii="Times New Roman" w:hAnsi="Times New Roman" w:cs="Times New Roman"/>
                <w:sz w:val="20"/>
                <w:szCs w:val="20"/>
              </w:rPr>
            </w:pPr>
          </w:p>
          <w:p w14:paraId="14FA6178" w14:textId="5F85922A" w:rsidR="00202513" w:rsidRDefault="00202513" w:rsidP="00DE51E2">
            <w:pPr>
              <w:jc w:val="both"/>
              <w:rPr>
                <w:rFonts w:ascii="Times New Roman" w:hAnsi="Times New Roman" w:cs="Times New Roman"/>
                <w:sz w:val="20"/>
                <w:szCs w:val="20"/>
              </w:rPr>
            </w:pPr>
            <w:r>
              <w:rPr>
                <w:rFonts w:ascii="Times New Roman" w:hAnsi="Times New Roman" w:cs="Times New Roman"/>
                <w:sz w:val="20"/>
                <w:szCs w:val="20"/>
              </w:rPr>
              <w:t xml:space="preserve">4.3.1.5. - </w:t>
            </w:r>
            <w:r w:rsidR="001E763B" w:rsidRPr="001E763B">
              <w:rPr>
                <w:rFonts w:ascii="Times New Roman" w:hAnsi="Times New Roman" w:cs="Times New Roman"/>
                <w:sz w:val="20"/>
                <w:szCs w:val="20"/>
              </w:rPr>
              <w:t>sasniedzamā vērtība</w:t>
            </w:r>
            <w:r w:rsidR="000C007D">
              <w:rPr>
                <w:rFonts w:ascii="Times New Roman" w:hAnsi="Times New Roman" w:cs="Times New Roman"/>
                <w:sz w:val="20"/>
                <w:szCs w:val="20"/>
              </w:rPr>
              <w:t xml:space="preserve"> (</w:t>
            </w:r>
            <w:r w:rsidR="000C007D" w:rsidRPr="00EE1EEC">
              <w:rPr>
                <w:rFonts w:ascii="Times New Roman" w:hAnsi="Times New Roman" w:cs="Times New Roman"/>
                <w:i/>
                <w:iCs/>
                <w:sz w:val="20"/>
                <w:szCs w:val="20"/>
              </w:rPr>
              <w:t>ar elastības finansējumu</w:t>
            </w:r>
            <w:r w:rsidR="000C007D">
              <w:rPr>
                <w:rFonts w:ascii="Times New Roman" w:hAnsi="Times New Roman" w:cs="Times New Roman"/>
                <w:sz w:val="20"/>
                <w:szCs w:val="20"/>
              </w:rPr>
              <w:t>)</w:t>
            </w:r>
            <w:r w:rsidR="001E763B" w:rsidRPr="001E763B">
              <w:rPr>
                <w:rFonts w:ascii="Times New Roman" w:hAnsi="Times New Roman" w:cs="Times New Roman"/>
                <w:sz w:val="20"/>
                <w:szCs w:val="20"/>
              </w:rPr>
              <w:t xml:space="preserve"> aprēķināta, balstoties uz šādiem pieņēmumiem:</w:t>
            </w:r>
          </w:p>
          <w:p w14:paraId="65D3D88C" w14:textId="7A18DBA3" w:rsidR="001E763B" w:rsidRDefault="001E763B" w:rsidP="00DE51E2">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Ņemot vērā, ka 4.3.1.5.pasākuma ietvaros plānots veidot jaunu sabiedrībā balstītu sociālo pakalpojumu infrastruktūru cilvēkiem</w:t>
            </w:r>
            <w:r w:rsidR="00AF0D06">
              <w:rPr>
                <w:rFonts w:ascii="Times New Roman" w:hAnsi="Times New Roman" w:cs="Times New Roman"/>
                <w:sz w:val="20"/>
                <w:szCs w:val="20"/>
              </w:rPr>
              <w:t>, tai skaitā bērniem,</w:t>
            </w:r>
            <w:r>
              <w:rPr>
                <w:rFonts w:ascii="Times New Roman" w:hAnsi="Times New Roman" w:cs="Times New Roman"/>
                <w:sz w:val="20"/>
                <w:szCs w:val="20"/>
              </w:rPr>
              <w:t xml:space="preserve"> </w:t>
            </w:r>
            <w:r w:rsidR="00AA59CD">
              <w:rPr>
                <w:rFonts w:ascii="Times New Roman" w:hAnsi="Times New Roman" w:cs="Times New Roman"/>
                <w:sz w:val="20"/>
                <w:szCs w:val="20"/>
              </w:rPr>
              <w:t xml:space="preserve">ar </w:t>
            </w:r>
            <w:r w:rsidRPr="001E763B">
              <w:rPr>
                <w:rFonts w:ascii="Times New Roman" w:hAnsi="Times New Roman" w:cs="Times New Roman"/>
                <w:sz w:val="20"/>
                <w:szCs w:val="20"/>
              </w:rPr>
              <w:t xml:space="preserve">smagiem un ļoti </w:t>
            </w:r>
            <w:r w:rsidRPr="001E763B">
              <w:rPr>
                <w:rFonts w:ascii="Times New Roman" w:hAnsi="Times New Roman" w:cs="Times New Roman"/>
                <w:sz w:val="20"/>
                <w:szCs w:val="20"/>
              </w:rPr>
              <w:lastRenderedPageBreak/>
              <w:t>smagiem garīga rakstura traucējumiem un multipliem traucējumiem</w:t>
            </w:r>
            <w:r w:rsidR="0037639E">
              <w:rPr>
                <w:rFonts w:ascii="Times New Roman" w:hAnsi="Times New Roman" w:cs="Times New Roman"/>
                <w:sz w:val="20"/>
                <w:szCs w:val="20"/>
              </w:rPr>
              <w:t xml:space="preserve">, kuras izveidē tiks pielietoti </w:t>
            </w:r>
            <w:r w:rsidR="009A0632">
              <w:rPr>
                <w:rFonts w:ascii="Times New Roman" w:hAnsi="Times New Roman" w:cs="Times New Roman"/>
                <w:sz w:val="20"/>
                <w:szCs w:val="20"/>
              </w:rPr>
              <w:t>īpaši</w:t>
            </w:r>
            <w:r w:rsidR="0037639E">
              <w:rPr>
                <w:rFonts w:ascii="Times New Roman" w:hAnsi="Times New Roman" w:cs="Times New Roman"/>
                <w:sz w:val="20"/>
                <w:szCs w:val="20"/>
              </w:rPr>
              <w:t xml:space="preserve"> </w:t>
            </w:r>
            <w:r w:rsidR="009A0632">
              <w:rPr>
                <w:rFonts w:ascii="Times New Roman" w:hAnsi="Times New Roman" w:cs="Times New Roman"/>
                <w:sz w:val="20"/>
                <w:szCs w:val="20"/>
              </w:rPr>
              <w:t xml:space="preserve">infrastruktūras un aprīkojuma </w:t>
            </w:r>
            <w:r w:rsidR="0037639E">
              <w:rPr>
                <w:rFonts w:ascii="Times New Roman" w:hAnsi="Times New Roman" w:cs="Times New Roman"/>
                <w:sz w:val="20"/>
                <w:szCs w:val="20"/>
              </w:rPr>
              <w:t>risinājumi</w:t>
            </w:r>
            <w:r w:rsidR="009A0632">
              <w:rPr>
                <w:rFonts w:ascii="Times New Roman" w:hAnsi="Times New Roman" w:cs="Times New Roman"/>
                <w:sz w:val="20"/>
                <w:szCs w:val="20"/>
              </w:rPr>
              <w:t xml:space="preserve"> (piemēram, </w:t>
            </w:r>
            <w:r w:rsidR="00E32E14" w:rsidRPr="009018F9">
              <w:rPr>
                <w:rFonts w:ascii="Times New Roman" w:hAnsi="Times New Roman" w:cs="Times New Roman"/>
                <w:sz w:val="20"/>
                <w:szCs w:val="20"/>
              </w:rPr>
              <w:t xml:space="preserve">sensoru sistēmas </w:t>
            </w:r>
            <w:r w:rsidR="00E32E14">
              <w:rPr>
                <w:rFonts w:ascii="Times New Roman" w:hAnsi="Times New Roman" w:cs="Times New Roman"/>
                <w:sz w:val="20"/>
                <w:szCs w:val="20"/>
              </w:rPr>
              <w:t>personu</w:t>
            </w:r>
            <w:r w:rsidR="00E32E14" w:rsidRPr="009018F9">
              <w:rPr>
                <w:rFonts w:ascii="Times New Roman" w:hAnsi="Times New Roman" w:cs="Times New Roman"/>
                <w:sz w:val="20"/>
                <w:szCs w:val="20"/>
              </w:rPr>
              <w:t xml:space="preserve"> kontrolei, pārvietošanas sistēmas </w:t>
            </w:r>
            <w:r w:rsidR="00E32E14">
              <w:rPr>
                <w:rFonts w:ascii="Times New Roman" w:hAnsi="Times New Roman" w:cs="Times New Roman"/>
                <w:sz w:val="20"/>
                <w:szCs w:val="20"/>
              </w:rPr>
              <w:t>personām</w:t>
            </w:r>
            <w:r w:rsidR="00E32E14" w:rsidRPr="009018F9">
              <w:rPr>
                <w:rFonts w:ascii="Times New Roman" w:hAnsi="Times New Roman" w:cs="Times New Roman"/>
                <w:sz w:val="20"/>
                <w:szCs w:val="20"/>
              </w:rPr>
              <w:t xml:space="preserve"> ar kustību traucējumiem jeb tā sauktās sliežu griestu celšanas sistēmas, </w:t>
            </w:r>
            <w:proofErr w:type="spellStart"/>
            <w:r w:rsidR="00E32E14" w:rsidRPr="009018F9">
              <w:rPr>
                <w:rFonts w:ascii="Times New Roman" w:hAnsi="Times New Roman" w:cs="Times New Roman"/>
                <w:sz w:val="20"/>
                <w:szCs w:val="20"/>
              </w:rPr>
              <w:t>asistīvās</w:t>
            </w:r>
            <w:proofErr w:type="spellEnd"/>
            <w:r w:rsidR="00E32E14" w:rsidRPr="009018F9">
              <w:rPr>
                <w:rFonts w:ascii="Times New Roman" w:hAnsi="Times New Roman" w:cs="Times New Roman"/>
                <w:sz w:val="20"/>
                <w:szCs w:val="20"/>
              </w:rPr>
              <w:t xml:space="preserve"> tehnoloģijas</w:t>
            </w:r>
            <w:r w:rsidR="00064DB4">
              <w:rPr>
                <w:rFonts w:ascii="Times New Roman" w:hAnsi="Times New Roman" w:cs="Times New Roman"/>
                <w:sz w:val="20"/>
                <w:szCs w:val="20"/>
              </w:rPr>
              <w:t xml:space="preserve">, </w:t>
            </w:r>
            <w:r w:rsidR="00064DB4" w:rsidRPr="00064DB4">
              <w:rPr>
                <w:rFonts w:ascii="Times New Roman" w:hAnsi="Times New Roman" w:cs="Times New Roman"/>
                <w:sz w:val="20"/>
                <w:szCs w:val="20"/>
              </w:rPr>
              <w:t xml:space="preserve">tehniskie palīglīdzekļi </w:t>
            </w:r>
            <w:r w:rsidR="00E32E14" w:rsidRPr="00064DB4">
              <w:rPr>
                <w:rFonts w:ascii="Times New Roman" w:hAnsi="Times New Roman" w:cs="Times New Roman"/>
                <w:sz w:val="20"/>
                <w:szCs w:val="20"/>
              </w:rPr>
              <w:t>u.c</w:t>
            </w:r>
            <w:r w:rsidR="00E32E14" w:rsidRPr="009018F9">
              <w:rPr>
                <w:rFonts w:ascii="Times New Roman" w:hAnsi="Times New Roman" w:cs="Times New Roman"/>
                <w:sz w:val="20"/>
                <w:szCs w:val="20"/>
              </w:rPr>
              <w:t>.</w:t>
            </w:r>
            <w:r w:rsidR="009A0632">
              <w:rPr>
                <w:rFonts w:ascii="Times New Roman" w:hAnsi="Times New Roman" w:cs="Times New Roman"/>
                <w:sz w:val="20"/>
                <w:szCs w:val="20"/>
              </w:rPr>
              <w:t>)</w:t>
            </w:r>
            <w:r w:rsidR="00562417">
              <w:rPr>
                <w:rFonts w:ascii="Times New Roman" w:hAnsi="Times New Roman" w:cs="Times New Roman"/>
                <w:sz w:val="20"/>
                <w:szCs w:val="20"/>
              </w:rPr>
              <w:t>,</w:t>
            </w:r>
            <w:r w:rsidR="00B03492">
              <w:rPr>
                <w:rFonts w:ascii="Times New Roman" w:hAnsi="Times New Roman" w:cs="Times New Roman"/>
                <w:sz w:val="20"/>
                <w:szCs w:val="20"/>
              </w:rPr>
              <w:t xml:space="preserve"> </w:t>
            </w:r>
            <w:r w:rsidR="00B03492" w:rsidRPr="00B03492">
              <w:rPr>
                <w:rFonts w:ascii="Times New Roman" w:hAnsi="Times New Roman" w:cs="Times New Roman"/>
                <w:sz w:val="20"/>
                <w:szCs w:val="20"/>
              </w:rPr>
              <w:t>veidojot vidi, ko pēc iespējas patstāvīgi var izmantot visi pakalpojuma saņēmēji,</w:t>
            </w:r>
            <w:r w:rsidR="00562417">
              <w:rPr>
                <w:rFonts w:ascii="Times New Roman" w:hAnsi="Times New Roman" w:cs="Times New Roman"/>
                <w:sz w:val="20"/>
                <w:szCs w:val="20"/>
              </w:rPr>
              <w:t xml:space="preserve"> tiek pieņemts, ka vienas sabiedrībā balstītu sociālo pakalpojumu (grupu dzīvoklis, dienas aprūpes centrs vai specializētā darbnīca) sniegšanas vietas izveides izmaksas būs līdzvērtīgas vienas </w:t>
            </w:r>
            <w:r w:rsidR="00663A4A" w:rsidRPr="00663A4A">
              <w:rPr>
                <w:rFonts w:ascii="Times New Roman" w:hAnsi="Times New Roman" w:cs="Times New Roman"/>
                <w:sz w:val="20"/>
                <w:szCs w:val="20"/>
              </w:rPr>
              <w:t xml:space="preserve">ĢVPP sniegšanai </w:t>
            </w:r>
            <w:r w:rsidR="00663A4A">
              <w:rPr>
                <w:rFonts w:ascii="Times New Roman" w:hAnsi="Times New Roman" w:cs="Times New Roman"/>
                <w:sz w:val="20"/>
                <w:szCs w:val="20"/>
              </w:rPr>
              <w:t xml:space="preserve">vietas izveides izmaksām </w:t>
            </w:r>
            <w:r w:rsidR="00663A4A" w:rsidRPr="00663A4A">
              <w:rPr>
                <w:rFonts w:ascii="Times New Roman" w:hAnsi="Times New Roman" w:cs="Times New Roman"/>
                <w:sz w:val="20"/>
                <w:szCs w:val="20"/>
              </w:rPr>
              <w:t>bērniem un jauniešiem ar smagiem un ļoti smagiem funkcionāliem traucējumiem</w:t>
            </w:r>
            <w:r w:rsidR="00663A4A">
              <w:rPr>
                <w:rFonts w:ascii="Times New Roman" w:hAnsi="Times New Roman" w:cs="Times New Roman"/>
                <w:sz w:val="20"/>
                <w:szCs w:val="20"/>
              </w:rPr>
              <w:t xml:space="preserve"> 4.3.1.2.pasākuma ietvaros, t.i., </w:t>
            </w:r>
            <w:r w:rsidR="00663A4A" w:rsidRPr="00663A4A">
              <w:rPr>
                <w:rFonts w:ascii="Times New Roman" w:hAnsi="Times New Roman" w:cs="Times New Roman"/>
                <w:sz w:val="20"/>
                <w:szCs w:val="20"/>
              </w:rPr>
              <w:t>217 500 EUR</w:t>
            </w:r>
            <w:r w:rsidR="00663A4A">
              <w:rPr>
                <w:rFonts w:ascii="Times New Roman" w:hAnsi="Times New Roman" w:cs="Times New Roman"/>
                <w:sz w:val="20"/>
                <w:szCs w:val="20"/>
              </w:rPr>
              <w:t xml:space="preserve"> (pieņēmumus izmaksu apmēra noteikšanai skat. pie 4.3.1.2. pasākuma rādītāja aprēķina).</w:t>
            </w:r>
          </w:p>
          <w:p w14:paraId="1DAA3337" w14:textId="4AC74760" w:rsidR="00663A4A" w:rsidRDefault="00663A4A" w:rsidP="00DE51E2">
            <w:pPr>
              <w:jc w:val="both"/>
              <w:rPr>
                <w:rFonts w:ascii="Times New Roman" w:hAnsi="Times New Roman" w:cs="Times New Roman"/>
                <w:sz w:val="20"/>
                <w:szCs w:val="20"/>
              </w:rPr>
            </w:pPr>
            <w:r>
              <w:rPr>
                <w:rFonts w:ascii="Times New Roman" w:hAnsi="Times New Roman" w:cs="Times New Roman"/>
                <w:sz w:val="20"/>
                <w:szCs w:val="20"/>
              </w:rPr>
              <w:t xml:space="preserve">Attiecīgi </w:t>
            </w:r>
            <w:r w:rsidR="00EE1EEC">
              <w:rPr>
                <w:rFonts w:ascii="Times New Roman" w:hAnsi="Times New Roman" w:cs="Times New Roman"/>
                <w:sz w:val="20"/>
                <w:szCs w:val="20"/>
              </w:rPr>
              <w:t xml:space="preserve">secināms, ka, novirzot </w:t>
            </w:r>
            <w:r>
              <w:rPr>
                <w:rFonts w:ascii="Times New Roman" w:hAnsi="Times New Roman" w:cs="Times New Roman"/>
                <w:sz w:val="20"/>
                <w:szCs w:val="20"/>
              </w:rPr>
              <w:t>4.3.1.5.pasākuma kopēj</w:t>
            </w:r>
            <w:r w:rsidR="005B6763">
              <w:rPr>
                <w:rFonts w:ascii="Times New Roman" w:hAnsi="Times New Roman" w:cs="Times New Roman"/>
                <w:sz w:val="20"/>
                <w:szCs w:val="20"/>
              </w:rPr>
              <w:t>o</w:t>
            </w:r>
            <w:r>
              <w:rPr>
                <w:rFonts w:ascii="Times New Roman" w:hAnsi="Times New Roman" w:cs="Times New Roman"/>
                <w:sz w:val="20"/>
                <w:szCs w:val="20"/>
              </w:rPr>
              <w:t xml:space="preserve"> attiecināmo finansējumu 11 738 120 EUR (tai skaitā ERAF – 9 977 402 EUR), </w:t>
            </w:r>
            <w:r w:rsidR="00EE1EEC">
              <w:rPr>
                <w:rFonts w:ascii="Times New Roman" w:hAnsi="Times New Roman" w:cs="Times New Roman"/>
                <w:sz w:val="20"/>
                <w:szCs w:val="20"/>
              </w:rPr>
              <w:t xml:space="preserve">aritmētiski to </w:t>
            </w:r>
            <w:r>
              <w:rPr>
                <w:rFonts w:ascii="Times New Roman" w:hAnsi="Times New Roman" w:cs="Times New Roman"/>
                <w:sz w:val="20"/>
                <w:szCs w:val="20"/>
              </w:rPr>
              <w:t xml:space="preserve">sadalot ar plānotajām izmaksām </w:t>
            </w:r>
            <w:r w:rsidR="00D467BC">
              <w:rPr>
                <w:rFonts w:ascii="Times New Roman" w:hAnsi="Times New Roman" w:cs="Times New Roman"/>
                <w:sz w:val="20"/>
                <w:szCs w:val="20"/>
              </w:rPr>
              <w:t xml:space="preserve">vienas sabiedrībā balstītu sociālo pakalpojumu sniegšanas vietas izveidei – 217 500 EUR, 4.3.1.5.pasākuma ietvaros </w:t>
            </w:r>
            <w:r w:rsidR="00EE1EEC">
              <w:rPr>
                <w:rFonts w:ascii="Times New Roman" w:hAnsi="Times New Roman" w:cs="Times New Roman"/>
                <w:sz w:val="20"/>
                <w:szCs w:val="20"/>
              </w:rPr>
              <w:t xml:space="preserve">būs iespējams </w:t>
            </w:r>
            <w:r w:rsidR="00D467BC">
              <w:rPr>
                <w:rFonts w:ascii="Times New Roman" w:hAnsi="Times New Roman" w:cs="Times New Roman"/>
                <w:sz w:val="20"/>
                <w:szCs w:val="20"/>
              </w:rPr>
              <w:t>izveidot</w:t>
            </w:r>
            <w:r w:rsidR="005B6763">
              <w:rPr>
                <w:rFonts w:ascii="Times New Roman" w:hAnsi="Times New Roman" w:cs="Times New Roman"/>
                <w:sz w:val="20"/>
                <w:szCs w:val="20"/>
              </w:rPr>
              <w:t xml:space="preserve"> vidēji</w:t>
            </w:r>
            <w:r w:rsidR="00D467BC">
              <w:rPr>
                <w:rFonts w:ascii="Times New Roman" w:hAnsi="Times New Roman" w:cs="Times New Roman"/>
                <w:sz w:val="20"/>
                <w:szCs w:val="20"/>
              </w:rPr>
              <w:t xml:space="preserve"> </w:t>
            </w:r>
            <w:r w:rsidR="00D467BC" w:rsidRPr="00EE1EEC">
              <w:rPr>
                <w:rFonts w:ascii="Times New Roman" w:hAnsi="Times New Roman" w:cs="Times New Roman"/>
                <w:b/>
                <w:bCs/>
                <w:sz w:val="20"/>
                <w:szCs w:val="20"/>
              </w:rPr>
              <w:t>54</w:t>
            </w:r>
            <w:r w:rsidR="00D467BC">
              <w:rPr>
                <w:rFonts w:ascii="Times New Roman" w:hAnsi="Times New Roman" w:cs="Times New Roman"/>
                <w:sz w:val="20"/>
                <w:szCs w:val="20"/>
              </w:rPr>
              <w:t xml:space="preserve"> sabiedrībā balstītu sociālo pakalpojumu sniegšanas vietas.</w:t>
            </w:r>
          </w:p>
          <w:p w14:paraId="56C844D5" w14:textId="461DC01E" w:rsidR="00D467BC" w:rsidRDefault="00D467BC" w:rsidP="00DE51E2">
            <w:pPr>
              <w:jc w:val="both"/>
              <w:rPr>
                <w:rFonts w:ascii="Times New Roman" w:hAnsi="Times New Roman" w:cs="Times New Roman"/>
                <w:sz w:val="20"/>
                <w:szCs w:val="20"/>
              </w:rPr>
            </w:pPr>
            <w:r w:rsidRPr="00EE1EEC">
              <w:rPr>
                <w:rFonts w:ascii="Times New Roman" w:hAnsi="Times New Roman" w:cs="Times New Roman"/>
                <w:sz w:val="20"/>
                <w:szCs w:val="20"/>
                <w:u w:val="single"/>
              </w:rPr>
              <w:t>Aprēķins</w:t>
            </w:r>
            <w:r>
              <w:rPr>
                <w:rFonts w:ascii="Times New Roman" w:hAnsi="Times New Roman" w:cs="Times New Roman"/>
                <w:sz w:val="20"/>
                <w:szCs w:val="20"/>
              </w:rPr>
              <w:t xml:space="preserve">: </w:t>
            </w:r>
            <w:r w:rsidRPr="00D467BC">
              <w:rPr>
                <w:rFonts w:ascii="Times New Roman" w:hAnsi="Times New Roman" w:cs="Times New Roman"/>
                <w:sz w:val="20"/>
                <w:szCs w:val="20"/>
              </w:rPr>
              <w:t>11 738 120 EUR</w:t>
            </w:r>
            <w:r>
              <w:rPr>
                <w:rFonts w:ascii="Times New Roman" w:hAnsi="Times New Roman" w:cs="Times New Roman"/>
                <w:sz w:val="20"/>
                <w:szCs w:val="20"/>
              </w:rPr>
              <w:t xml:space="preserve"> / </w:t>
            </w:r>
            <w:r w:rsidRPr="00D467BC">
              <w:rPr>
                <w:rFonts w:ascii="Times New Roman" w:hAnsi="Times New Roman" w:cs="Times New Roman"/>
                <w:sz w:val="20"/>
                <w:szCs w:val="20"/>
              </w:rPr>
              <w:t>217 500 EUR</w:t>
            </w:r>
            <w:r>
              <w:rPr>
                <w:rFonts w:ascii="Times New Roman" w:hAnsi="Times New Roman" w:cs="Times New Roman"/>
                <w:sz w:val="20"/>
                <w:szCs w:val="20"/>
              </w:rPr>
              <w:t xml:space="preserve"> = 54 vietas.</w:t>
            </w:r>
          </w:p>
          <w:p w14:paraId="7E6010CB" w14:textId="401B3418" w:rsidR="00D467BC" w:rsidRDefault="00D467BC" w:rsidP="00DE51E2">
            <w:pPr>
              <w:jc w:val="both"/>
              <w:rPr>
                <w:rFonts w:ascii="Times New Roman" w:hAnsi="Times New Roman" w:cs="Times New Roman"/>
                <w:sz w:val="20"/>
                <w:szCs w:val="20"/>
              </w:rPr>
            </w:pPr>
          </w:p>
          <w:p w14:paraId="6EAA52A9" w14:textId="253DF7F2" w:rsidR="00D467BC" w:rsidRDefault="005E235B" w:rsidP="00DE51E2">
            <w:pPr>
              <w:jc w:val="both"/>
              <w:rPr>
                <w:rFonts w:ascii="Times New Roman" w:hAnsi="Times New Roman" w:cs="Times New Roman"/>
                <w:sz w:val="20"/>
                <w:szCs w:val="20"/>
              </w:rPr>
            </w:pPr>
            <w:r w:rsidRPr="005E235B">
              <w:rPr>
                <w:rFonts w:ascii="Times New Roman" w:hAnsi="Times New Roman" w:cs="Times New Roman"/>
                <w:sz w:val="20"/>
                <w:szCs w:val="20"/>
              </w:rPr>
              <w:t>Starpposma vērtība netiek noteikta, pieņemot, ka rādītājs tiks izpildīts, projekt</w:t>
            </w:r>
            <w:r>
              <w:rPr>
                <w:rFonts w:ascii="Times New Roman" w:hAnsi="Times New Roman" w:cs="Times New Roman"/>
                <w:sz w:val="20"/>
                <w:szCs w:val="20"/>
              </w:rPr>
              <w:t>iem</w:t>
            </w:r>
            <w:r w:rsidRPr="005E235B">
              <w:rPr>
                <w:rFonts w:ascii="Times New Roman" w:hAnsi="Times New Roman" w:cs="Times New Roman"/>
                <w:sz w:val="20"/>
                <w:szCs w:val="20"/>
              </w:rPr>
              <w:t xml:space="preserve"> noslēdzoties, kad tiks izveidota </w:t>
            </w:r>
            <w:r>
              <w:rPr>
                <w:rFonts w:ascii="Times New Roman" w:hAnsi="Times New Roman" w:cs="Times New Roman"/>
                <w:sz w:val="20"/>
                <w:szCs w:val="20"/>
              </w:rPr>
              <w:t xml:space="preserve">jauna sabiedrībā balstītu sociālo pakalpojumu </w:t>
            </w:r>
            <w:r w:rsidRPr="005E235B">
              <w:rPr>
                <w:rFonts w:ascii="Times New Roman" w:hAnsi="Times New Roman" w:cs="Times New Roman"/>
                <w:sz w:val="20"/>
                <w:szCs w:val="20"/>
              </w:rPr>
              <w:t>infrastruktūra.</w:t>
            </w:r>
          </w:p>
          <w:p w14:paraId="555DBEFA" w14:textId="14E2CD6F" w:rsidR="005E235B" w:rsidRDefault="005E235B" w:rsidP="00DE51E2">
            <w:pPr>
              <w:jc w:val="both"/>
              <w:rPr>
                <w:rFonts w:ascii="Times New Roman" w:hAnsi="Times New Roman" w:cs="Times New Roman"/>
                <w:sz w:val="20"/>
                <w:szCs w:val="20"/>
              </w:rPr>
            </w:pPr>
          </w:p>
          <w:p w14:paraId="2C97C473" w14:textId="0D6158CC" w:rsidR="00D467BC" w:rsidRPr="00D32EED" w:rsidRDefault="00E84B35" w:rsidP="00DE51E2">
            <w:pPr>
              <w:jc w:val="both"/>
              <w:rPr>
                <w:rFonts w:ascii="Times New Roman" w:hAnsi="Times New Roman" w:cs="Times New Roman"/>
                <w:sz w:val="20"/>
                <w:szCs w:val="20"/>
              </w:rPr>
            </w:pPr>
            <w:r w:rsidRPr="00E84B35">
              <w:rPr>
                <w:rFonts w:ascii="Times New Roman" w:hAnsi="Times New Roman" w:cs="Times New Roman"/>
                <w:sz w:val="20"/>
                <w:szCs w:val="20"/>
                <w:shd w:val="clear" w:color="auto" w:fill="FFFFFF"/>
              </w:rPr>
              <w:t>Sasniedzamā vērtība (</w:t>
            </w:r>
            <w:r w:rsidRPr="00E84B35">
              <w:rPr>
                <w:rFonts w:ascii="Times New Roman" w:hAnsi="Times New Roman" w:cs="Times New Roman"/>
                <w:i/>
                <w:iCs/>
                <w:sz w:val="20"/>
                <w:szCs w:val="20"/>
                <w:shd w:val="clear" w:color="auto" w:fill="FFFFFF"/>
              </w:rPr>
              <w:t>bez elastības finansējuma</w:t>
            </w:r>
            <w:r w:rsidRPr="00E84B35">
              <w:rPr>
                <w:rFonts w:ascii="Times New Roman" w:hAnsi="Times New Roman" w:cs="Times New Roman"/>
                <w:i/>
                <w:iCs/>
                <w:sz w:val="20"/>
                <w:szCs w:val="20"/>
                <w:shd w:val="clear" w:color="auto" w:fill="FFFFFF"/>
                <w:vertAlign w:val="superscript"/>
              </w:rPr>
              <w:footnoteReference w:id="19"/>
            </w:r>
            <w:r w:rsidRPr="00E84B35">
              <w:rPr>
                <w:rFonts w:ascii="Times New Roman" w:hAnsi="Times New Roman" w:cs="Times New Roman"/>
                <w:sz w:val="20"/>
                <w:szCs w:val="20"/>
                <w:shd w:val="clear" w:color="auto" w:fill="FFFFFF"/>
              </w:rPr>
              <w:t xml:space="preserve">) noteikta, pieņemot, ka </w:t>
            </w:r>
            <w:r>
              <w:rPr>
                <w:rFonts w:ascii="Times New Roman" w:hAnsi="Times New Roman" w:cs="Times New Roman"/>
                <w:sz w:val="20"/>
                <w:szCs w:val="20"/>
                <w:shd w:val="clear" w:color="auto" w:fill="FFFFFF"/>
              </w:rPr>
              <w:t xml:space="preserve">4.3.1.5. </w:t>
            </w:r>
            <w:r w:rsidRPr="00E84B35">
              <w:rPr>
                <w:rFonts w:ascii="Times New Roman" w:hAnsi="Times New Roman" w:cs="Times New Roman"/>
                <w:sz w:val="20"/>
                <w:szCs w:val="20"/>
              </w:rPr>
              <w:t xml:space="preserve">pasākuma ietvaros bez elastības finansējuma </w:t>
            </w:r>
            <w:r>
              <w:rPr>
                <w:rFonts w:ascii="Times New Roman" w:hAnsi="Times New Roman" w:cs="Times New Roman"/>
                <w:sz w:val="20"/>
                <w:szCs w:val="20"/>
              </w:rPr>
              <w:t xml:space="preserve">tiks īstenoti </w:t>
            </w:r>
            <w:r w:rsidR="00AE7FE9">
              <w:rPr>
                <w:rFonts w:ascii="Times New Roman" w:hAnsi="Times New Roman" w:cs="Times New Roman"/>
                <w:sz w:val="20"/>
                <w:szCs w:val="20"/>
              </w:rPr>
              <w:t>abi</w:t>
            </w:r>
            <w:r>
              <w:rPr>
                <w:rFonts w:ascii="Times New Roman" w:hAnsi="Times New Roman" w:cs="Times New Roman"/>
                <w:sz w:val="20"/>
                <w:szCs w:val="20"/>
              </w:rPr>
              <w:t xml:space="preserve"> </w:t>
            </w:r>
            <w:r w:rsidR="00B84EC8">
              <w:rPr>
                <w:rFonts w:ascii="Times New Roman" w:hAnsi="Times New Roman" w:cs="Times New Roman"/>
                <w:sz w:val="20"/>
                <w:szCs w:val="20"/>
              </w:rPr>
              <w:t xml:space="preserve">no plānotajiem </w:t>
            </w:r>
            <w:r w:rsidR="00D953EF">
              <w:rPr>
                <w:rFonts w:ascii="Times New Roman" w:hAnsi="Times New Roman" w:cs="Times New Roman"/>
                <w:sz w:val="20"/>
                <w:szCs w:val="20"/>
              </w:rPr>
              <w:t>diviem</w:t>
            </w:r>
            <w:r w:rsidR="00B84EC8">
              <w:rPr>
                <w:rFonts w:ascii="Times New Roman" w:hAnsi="Times New Roman" w:cs="Times New Roman"/>
                <w:sz w:val="20"/>
                <w:szCs w:val="20"/>
              </w:rPr>
              <w:t xml:space="preserve"> </w:t>
            </w:r>
            <w:r>
              <w:rPr>
                <w:rFonts w:ascii="Times New Roman" w:hAnsi="Times New Roman" w:cs="Times New Roman"/>
                <w:sz w:val="20"/>
                <w:szCs w:val="20"/>
              </w:rPr>
              <w:t>projekti</w:t>
            </w:r>
            <w:r w:rsidR="00B84EC8">
              <w:rPr>
                <w:rFonts w:ascii="Times New Roman" w:hAnsi="Times New Roman" w:cs="Times New Roman"/>
                <w:sz w:val="20"/>
                <w:szCs w:val="20"/>
              </w:rPr>
              <w:t>em</w:t>
            </w:r>
            <w:r>
              <w:rPr>
                <w:rFonts w:ascii="Times New Roman" w:hAnsi="Times New Roman" w:cs="Times New Roman"/>
                <w:sz w:val="20"/>
                <w:szCs w:val="20"/>
              </w:rPr>
              <w:t xml:space="preserve"> </w:t>
            </w:r>
            <w:r w:rsidR="00AE7FE9">
              <w:rPr>
                <w:rFonts w:ascii="Times New Roman" w:hAnsi="Times New Roman" w:cs="Times New Roman"/>
                <w:sz w:val="20"/>
                <w:szCs w:val="20"/>
              </w:rPr>
              <w:t>(</w:t>
            </w:r>
            <w:r w:rsidR="00D953EF">
              <w:rPr>
                <w:rFonts w:ascii="Times New Roman" w:hAnsi="Times New Roman" w:cs="Times New Roman"/>
                <w:sz w:val="20"/>
                <w:szCs w:val="20"/>
              </w:rPr>
              <w:t>samazinātā apmērā</w:t>
            </w:r>
            <w:r w:rsidR="00AE7FE9">
              <w:rPr>
                <w:rFonts w:ascii="Times New Roman" w:hAnsi="Times New Roman" w:cs="Times New Roman"/>
                <w:sz w:val="20"/>
                <w:szCs w:val="20"/>
              </w:rPr>
              <w:t>)</w:t>
            </w:r>
            <w:r w:rsidR="00D953EF">
              <w:rPr>
                <w:rFonts w:ascii="Times New Roman" w:hAnsi="Times New Roman" w:cs="Times New Roman"/>
                <w:sz w:val="20"/>
                <w:szCs w:val="20"/>
              </w:rPr>
              <w:t xml:space="preserve"> </w:t>
            </w:r>
            <w:r>
              <w:rPr>
                <w:rFonts w:ascii="Times New Roman" w:hAnsi="Times New Roman" w:cs="Times New Roman"/>
                <w:sz w:val="20"/>
                <w:szCs w:val="20"/>
              </w:rPr>
              <w:t xml:space="preserve">un </w:t>
            </w:r>
            <w:r w:rsidRPr="00E84B35">
              <w:rPr>
                <w:rFonts w:ascii="Times New Roman" w:hAnsi="Times New Roman" w:cs="Times New Roman"/>
                <w:sz w:val="20"/>
                <w:szCs w:val="20"/>
              </w:rPr>
              <w:t xml:space="preserve">pašvaldību atbalstam tiks novirzīts finansējums </w:t>
            </w:r>
            <w:r w:rsidR="00192ECA">
              <w:rPr>
                <w:rFonts w:ascii="Times New Roman" w:hAnsi="Times New Roman" w:cs="Times New Roman"/>
                <w:sz w:val="20"/>
                <w:szCs w:val="20"/>
              </w:rPr>
              <w:t>7</w:t>
            </w:r>
            <w:r w:rsidRPr="00E84B35">
              <w:rPr>
                <w:rFonts w:ascii="Times New Roman" w:hAnsi="Times New Roman" w:cs="Times New Roman"/>
                <w:sz w:val="20"/>
                <w:szCs w:val="20"/>
              </w:rPr>
              <w:t> </w:t>
            </w:r>
            <w:r w:rsidR="00192ECA">
              <w:rPr>
                <w:rFonts w:ascii="Times New Roman" w:hAnsi="Times New Roman" w:cs="Times New Roman"/>
                <w:sz w:val="20"/>
                <w:szCs w:val="20"/>
              </w:rPr>
              <w:t>750</w:t>
            </w:r>
            <w:r w:rsidRPr="00E84B35">
              <w:rPr>
                <w:rFonts w:ascii="Times New Roman" w:hAnsi="Times New Roman" w:cs="Times New Roman"/>
                <w:sz w:val="20"/>
                <w:szCs w:val="20"/>
              </w:rPr>
              <w:t> </w:t>
            </w:r>
            <w:r w:rsidR="00192ECA">
              <w:rPr>
                <w:rFonts w:ascii="Times New Roman" w:hAnsi="Times New Roman" w:cs="Times New Roman"/>
                <w:sz w:val="20"/>
                <w:szCs w:val="20"/>
              </w:rPr>
              <w:t>963</w:t>
            </w:r>
            <w:r w:rsidRPr="00E84B35">
              <w:rPr>
                <w:rFonts w:ascii="Times New Roman" w:hAnsi="Times New Roman" w:cs="Times New Roman"/>
                <w:sz w:val="20"/>
                <w:szCs w:val="20"/>
              </w:rPr>
              <w:t xml:space="preserve"> </w:t>
            </w:r>
            <w:r w:rsidR="00EE1EEC">
              <w:rPr>
                <w:rFonts w:ascii="Times New Roman" w:hAnsi="Times New Roman" w:cs="Times New Roman"/>
                <w:sz w:val="20"/>
                <w:szCs w:val="20"/>
              </w:rPr>
              <w:t>EUR (tai skaitā ERAF –</w:t>
            </w:r>
            <w:r w:rsidR="00A27BE3">
              <w:rPr>
                <w:rFonts w:ascii="Times New Roman" w:hAnsi="Times New Roman" w:cs="Times New Roman"/>
                <w:sz w:val="20"/>
                <w:szCs w:val="20"/>
              </w:rPr>
              <w:t xml:space="preserve"> </w:t>
            </w:r>
            <w:r w:rsidR="00192ECA">
              <w:rPr>
                <w:rFonts w:ascii="Times New Roman" w:hAnsi="Times New Roman" w:cs="Times New Roman"/>
                <w:sz w:val="20"/>
                <w:szCs w:val="20"/>
              </w:rPr>
              <w:t>6</w:t>
            </w:r>
            <w:r w:rsidR="00A27BE3">
              <w:rPr>
                <w:rFonts w:ascii="Times New Roman" w:hAnsi="Times New Roman" w:cs="Times New Roman"/>
                <w:sz w:val="20"/>
                <w:szCs w:val="20"/>
              </w:rPr>
              <w:t> </w:t>
            </w:r>
            <w:r w:rsidR="00192ECA">
              <w:rPr>
                <w:rFonts w:ascii="Times New Roman" w:hAnsi="Times New Roman" w:cs="Times New Roman"/>
                <w:sz w:val="20"/>
                <w:szCs w:val="20"/>
              </w:rPr>
              <w:t>588</w:t>
            </w:r>
            <w:r w:rsidR="00A27BE3">
              <w:rPr>
                <w:rFonts w:ascii="Times New Roman" w:hAnsi="Times New Roman" w:cs="Times New Roman"/>
                <w:sz w:val="20"/>
                <w:szCs w:val="20"/>
              </w:rPr>
              <w:t xml:space="preserve"> </w:t>
            </w:r>
            <w:r w:rsidR="00192ECA">
              <w:rPr>
                <w:rFonts w:ascii="Times New Roman" w:hAnsi="Times New Roman" w:cs="Times New Roman"/>
                <w:sz w:val="20"/>
                <w:szCs w:val="20"/>
              </w:rPr>
              <w:t>31</w:t>
            </w:r>
            <w:r w:rsidR="005B6763">
              <w:rPr>
                <w:rFonts w:ascii="Times New Roman" w:hAnsi="Times New Roman" w:cs="Times New Roman"/>
                <w:sz w:val="20"/>
                <w:szCs w:val="20"/>
              </w:rPr>
              <w:t>9</w:t>
            </w:r>
            <w:r w:rsidR="00EE1EEC">
              <w:rPr>
                <w:rFonts w:ascii="Times New Roman" w:hAnsi="Times New Roman" w:cs="Times New Roman"/>
                <w:sz w:val="20"/>
                <w:szCs w:val="20"/>
              </w:rPr>
              <w:t>)</w:t>
            </w:r>
            <w:r w:rsidRPr="00E84B35">
              <w:rPr>
                <w:rFonts w:ascii="Times New Roman" w:hAnsi="Times New Roman" w:cs="Times New Roman"/>
                <w:sz w:val="20"/>
                <w:szCs w:val="20"/>
              </w:rPr>
              <w:t xml:space="preserve"> apmērā, kura ietvaros būs iespējams </w:t>
            </w:r>
            <w:r>
              <w:rPr>
                <w:rFonts w:ascii="Times New Roman" w:hAnsi="Times New Roman" w:cs="Times New Roman"/>
                <w:sz w:val="20"/>
                <w:szCs w:val="20"/>
              </w:rPr>
              <w:t xml:space="preserve">izveidot </w:t>
            </w:r>
            <w:r w:rsidR="005B6763">
              <w:rPr>
                <w:rFonts w:ascii="Times New Roman" w:hAnsi="Times New Roman" w:cs="Times New Roman"/>
                <w:sz w:val="20"/>
                <w:szCs w:val="20"/>
              </w:rPr>
              <w:t xml:space="preserve">vidēji </w:t>
            </w:r>
            <w:r w:rsidR="00192ECA" w:rsidRPr="005B6763">
              <w:rPr>
                <w:rFonts w:ascii="Times New Roman" w:hAnsi="Times New Roman" w:cs="Times New Roman"/>
                <w:b/>
                <w:bCs/>
                <w:sz w:val="20"/>
                <w:szCs w:val="20"/>
              </w:rPr>
              <w:t>36</w:t>
            </w:r>
            <w:r w:rsidRPr="00E84B35">
              <w:rPr>
                <w:rFonts w:ascii="Times New Roman" w:hAnsi="Times New Roman" w:cs="Times New Roman"/>
                <w:sz w:val="20"/>
                <w:szCs w:val="20"/>
              </w:rPr>
              <w:t xml:space="preserve"> </w:t>
            </w:r>
            <w:r>
              <w:rPr>
                <w:rFonts w:ascii="Times New Roman" w:hAnsi="Times New Roman" w:cs="Times New Roman"/>
                <w:sz w:val="20"/>
                <w:szCs w:val="20"/>
              </w:rPr>
              <w:t>jaunas sabiedrībā balstītu sociālo pakalpojumu sniegšanas vietas</w:t>
            </w:r>
            <w:r w:rsidRPr="00E84B35">
              <w:rPr>
                <w:rFonts w:ascii="Times New Roman" w:hAnsi="Times New Roman" w:cs="Times New Roman"/>
                <w:sz w:val="20"/>
                <w:szCs w:val="20"/>
              </w:rPr>
              <w:t>. Pieņēmumi balstīti uz pieejamo finansējumu bez elastības finansējuma un viena</w:t>
            </w:r>
            <w:r w:rsidR="00914692">
              <w:rPr>
                <w:rFonts w:ascii="Times New Roman" w:hAnsi="Times New Roman" w:cs="Times New Roman"/>
                <w:sz w:val="20"/>
                <w:szCs w:val="20"/>
              </w:rPr>
              <w:t>s sabiedrībā balstītu sociālo pakalpojumu sniegšanas vietas izveides izmaksas – 217 500 EUR</w:t>
            </w:r>
            <w:r w:rsidRPr="00E84B35">
              <w:rPr>
                <w:rFonts w:ascii="Times New Roman" w:hAnsi="Times New Roman" w:cs="Times New Roman"/>
                <w:sz w:val="20"/>
                <w:szCs w:val="20"/>
              </w:rPr>
              <w:t xml:space="preserve"> (</w:t>
            </w:r>
            <w:r w:rsidR="00192ECA">
              <w:rPr>
                <w:rFonts w:ascii="Times New Roman" w:hAnsi="Times New Roman" w:cs="Times New Roman"/>
                <w:sz w:val="20"/>
                <w:szCs w:val="20"/>
              </w:rPr>
              <w:t>7</w:t>
            </w:r>
            <w:r w:rsidRPr="00E84B35">
              <w:rPr>
                <w:rFonts w:ascii="Times New Roman" w:hAnsi="Times New Roman" w:cs="Times New Roman"/>
                <w:sz w:val="20"/>
                <w:szCs w:val="20"/>
              </w:rPr>
              <w:t xml:space="preserve"> </w:t>
            </w:r>
            <w:r w:rsidR="00192ECA">
              <w:rPr>
                <w:rFonts w:ascii="Times New Roman" w:hAnsi="Times New Roman" w:cs="Times New Roman"/>
                <w:sz w:val="20"/>
                <w:szCs w:val="20"/>
              </w:rPr>
              <w:t>750</w:t>
            </w:r>
            <w:r w:rsidRPr="00E84B35">
              <w:rPr>
                <w:rFonts w:ascii="Times New Roman" w:hAnsi="Times New Roman" w:cs="Times New Roman"/>
                <w:sz w:val="20"/>
                <w:szCs w:val="20"/>
              </w:rPr>
              <w:t> </w:t>
            </w:r>
            <w:r w:rsidR="00192ECA">
              <w:rPr>
                <w:rFonts w:ascii="Times New Roman" w:hAnsi="Times New Roman" w:cs="Times New Roman"/>
                <w:sz w:val="20"/>
                <w:szCs w:val="20"/>
              </w:rPr>
              <w:t>963</w:t>
            </w:r>
            <w:r w:rsidRPr="00E84B35">
              <w:rPr>
                <w:rFonts w:ascii="Times New Roman" w:hAnsi="Times New Roman" w:cs="Times New Roman"/>
                <w:sz w:val="20"/>
                <w:szCs w:val="20"/>
              </w:rPr>
              <w:t xml:space="preserve"> </w:t>
            </w:r>
            <w:r w:rsidR="00914692">
              <w:rPr>
                <w:rFonts w:ascii="Times New Roman" w:hAnsi="Times New Roman" w:cs="Times New Roman"/>
                <w:sz w:val="20"/>
                <w:szCs w:val="20"/>
              </w:rPr>
              <w:t>EUR / 217 500 EUR</w:t>
            </w:r>
            <w:r w:rsidRPr="00E84B35">
              <w:rPr>
                <w:rFonts w:ascii="Times New Roman" w:hAnsi="Times New Roman" w:cs="Times New Roman"/>
                <w:sz w:val="20"/>
                <w:szCs w:val="20"/>
              </w:rPr>
              <w:t xml:space="preserve"> = </w:t>
            </w:r>
            <w:r w:rsidR="00192ECA">
              <w:rPr>
                <w:rFonts w:ascii="Times New Roman" w:hAnsi="Times New Roman" w:cs="Times New Roman"/>
                <w:sz w:val="20"/>
                <w:szCs w:val="20"/>
              </w:rPr>
              <w:t>36</w:t>
            </w:r>
            <w:r w:rsidRPr="00E84B35">
              <w:rPr>
                <w:rFonts w:ascii="Times New Roman" w:hAnsi="Times New Roman" w:cs="Times New Roman"/>
                <w:sz w:val="20"/>
                <w:szCs w:val="20"/>
              </w:rPr>
              <w:t xml:space="preserve"> </w:t>
            </w:r>
            <w:r w:rsidR="00914692">
              <w:rPr>
                <w:rFonts w:ascii="Times New Roman" w:hAnsi="Times New Roman" w:cs="Times New Roman"/>
                <w:sz w:val="20"/>
                <w:szCs w:val="20"/>
              </w:rPr>
              <w:t>pakalpojumu vietas</w:t>
            </w:r>
            <w:r w:rsidRPr="00E84B35">
              <w:rPr>
                <w:rFonts w:ascii="Times New Roman" w:hAnsi="Times New Roman" w:cs="Times New Roman"/>
                <w:sz w:val="20"/>
                <w:szCs w:val="20"/>
              </w:rPr>
              <w:t>).</w:t>
            </w:r>
          </w:p>
        </w:tc>
      </w:tr>
      <w:tr w:rsidR="00524B04" w:rsidRPr="00436299" w14:paraId="067CE544" w14:textId="77777777" w:rsidTr="6BD66E65">
        <w:tc>
          <w:tcPr>
            <w:tcW w:w="1995" w:type="dxa"/>
            <w:vMerge/>
          </w:tcPr>
          <w:p w14:paraId="63B74695" w14:textId="77777777" w:rsidR="00524B04" w:rsidRPr="00D32EED" w:rsidRDefault="00524B04" w:rsidP="00DE51E2">
            <w:pPr>
              <w:jc w:val="both"/>
              <w:rPr>
                <w:rFonts w:ascii="Times New Roman" w:hAnsi="Times New Roman" w:cs="Times New Roman"/>
                <w:b/>
                <w:sz w:val="20"/>
                <w:szCs w:val="20"/>
              </w:rPr>
            </w:pPr>
          </w:p>
        </w:tc>
        <w:tc>
          <w:tcPr>
            <w:tcW w:w="7072" w:type="dxa"/>
          </w:tcPr>
          <w:p w14:paraId="3AAB62B4" w14:textId="0C800D84" w:rsidR="00524B04" w:rsidRPr="00D32EED" w:rsidRDefault="00524B04" w:rsidP="00DE51E2">
            <w:pPr>
              <w:jc w:val="both"/>
              <w:rPr>
                <w:rFonts w:ascii="Times New Roman" w:hAnsi="Times New Roman" w:cs="Times New Roman"/>
                <w:b/>
                <w:bCs/>
                <w:sz w:val="20"/>
                <w:szCs w:val="20"/>
              </w:rPr>
            </w:pPr>
            <w:r w:rsidRPr="00D32EED">
              <w:rPr>
                <w:rFonts w:ascii="Times New Roman" w:hAnsi="Times New Roman" w:cs="Times New Roman"/>
                <w:b/>
                <w:bCs/>
                <w:sz w:val="20"/>
                <w:szCs w:val="20"/>
              </w:rPr>
              <w:t>Intervences loģika</w:t>
            </w:r>
          </w:p>
          <w:p w14:paraId="1E795260" w14:textId="454AF35C" w:rsidR="00524B04" w:rsidRDefault="00302C64" w:rsidP="00DE51E2">
            <w:pPr>
              <w:jc w:val="both"/>
              <w:rPr>
                <w:rFonts w:ascii="Times New Roman" w:hAnsi="Times New Roman" w:cs="Times New Roman"/>
                <w:sz w:val="20"/>
                <w:szCs w:val="20"/>
              </w:rPr>
            </w:pPr>
            <w:r>
              <w:rPr>
                <w:rFonts w:ascii="Times New Roman" w:hAnsi="Times New Roman" w:cs="Times New Roman"/>
                <w:sz w:val="20"/>
                <w:szCs w:val="20"/>
              </w:rPr>
              <w:t xml:space="preserve">4.3.1.2. </w:t>
            </w:r>
            <w:r w:rsidR="003F4796">
              <w:rPr>
                <w:rFonts w:ascii="Times New Roman" w:hAnsi="Times New Roman" w:cs="Times New Roman"/>
                <w:sz w:val="20"/>
                <w:szCs w:val="20"/>
              </w:rPr>
              <w:t>–</w:t>
            </w:r>
            <w:r>
              <w:rPr>
                <w:rFonts w:ascii="Times New Roman" w:hAnsi="Times New Roman" w:cs="Times New Roman"/>
                <w:sz w:val="20"/>
                <w:szCs w:val="20"/>
              </w:rPr>
              <w:t xml:space="preserve"> </w:t>
            </w:r>
            <w:r w:rsidR="00C3249E">
              <w:rPr>
                <w:rFonts w:ascii="Times New Roman" w:hAnsi="Times New Roman" w:cs="Times New Roman"/>
                <w:sz w:val="20"/>
                <w:szCs w:val="20"/>
              </w:rPr>
              <w:t>l</w:t>
            </w:r>
            <w:r w:rsidR="00524B04" w:rsidRPr="00D32EED">
              <w:rPr>
                <w:rFonts w:ascii="Times New Roman" w:hAnsi="Times New Roman" w:cs="Times New Roman"/>
                <w:sz w:val="20"/>
                <w:szCs w:val="20"/>
              </w:rPr>
              <w:t xml:space="preserve">ai sekmētu bērnu </w:t>
            </w:r>
            <w:r w:rsidR="007A0CA6">
              <w:rPr>
                <w:rFonts w:ascii="Times New Roman" w:hAnsi="Times New Roman" w:cs="Times New Roman"/>
                <w:sz w:val="20"/>
                <w:szCs w:val="20"/>
              </w:rPr>
              <w:t xml:space="preserve">un jauniešu </w:t>
            </w:r>
            <w:r w:rsidR="00524B04" w:rsidRPr="00D32EED">
              <w:rPr>
                <w:rFonts w:ascii="Times New Roman" w:hAnsi="Times New Roman" w:cs="Times New Roman"/>
                <w:sz w:val="20"/>
                <w:szCs w:val="20"/>
              </w:rPr>
              <w:t xml:space="preserve">ar smagiem un ļoti smagiem funkcionāliem traucējumiem neatkarīgas dzīves iespējas un veicinātu </w:t>
            </w:r>
            <w:r w:rsidR="007A0CA6">
              <w:rPr>
                <w:rFonts w:ascii="Times New Roman" w:hAnsi="Times New Roman" w:cs="Times New Roman"/>
                <w:sz w:val="20"/>
                <w:szCs w:val="20"/>
              </w:rPr>
              <w:t>viņu</w:t>
            </w:r>
            <w:r w:rsidR="00524B04" w:rsidRPr="00D32EED">
              <w:rPr>
                <w:rFonts w:ascii="Times New Roman" w:hAnsi="Times New Roman" w:cs="Times New Roman"/>
                <w:sz w:val="20"/>
                <w:szCs w:val="20"/>
              </w:rPr>
              <w:t xml:space="preserve"> dzīves kvalitātes uzlabošanos, nepieciešams uzlabot VSAC pakalpojumu kvalitāti, tuvinot tos kopienā (nevis institūcijā) sniegtajiem pakalpojumiem, atbilstoši MK 13.06.2017. noteikumos Nr.</w:t>
            </w:r>
            <w:r w:rsidR="00C3249E">
              <w:rPr>
                <w:rFonts w:ascii="Times New Roman" w:hAnsi="Times New Roman" w:cs="Times New Roman"/>
                <w:sz w:val="20"/>
                <w:szCs w:val="20"/>
              </w:rPr>
              <w:t> </w:t>
            </w:r>
            <w:r w:rsidR="00524B04" w:rsidRPr="00D32EED">
              <w:rPr>
                <w:rFonts w:ascii="Times New Roman" w:hAnsi="Times New Roman" w:cs="Times New Roman"/>
                <w:sz w:val="20"/>
                <w:szCs w:val="20"/>
              </w:rPr>
              <w:t xml:space="preserve">338 noteiktajām prasībām bērnu aprūpes institūcijām ĢVPP nodrošināšanai. Attiecīgi plānots izveidot </w:t>
            </w:r>
            <w:r w:rsidR="00B23600">
              <w:rPr>
                <w:rFonts w:ascii="Times New Roman" w:hAnsi="Times New Roman" w:cs="Times New Roman"/>
                <w:sz w:val="20"/>
                <w:szCs w:val="20"/>
              </w:rPr>
              <w:t xml:space="preserve"> vismaz </w:t>
            </w:r>
            <w:r w:rsidR="00326C0F">
              <w:rPr>
                <w:rFonts w:ascii="Times New Roman" w:hAnsi="Times New Roman" w:cs="Times New Roman"/>
                <w:sz w:val="20"/>
                <w:szCs w:val="20"/>
              </w:rPr>
              <w:t>10</w:t>
            </w:r>
            <w:r w:rsidR="00326C0F" w:rsidRPr="00D32EED">
              <w:rPr>
                <w:rFonts w:ascii="Times New Roman" w:hAnsi="Times New Roman" w:cs="Times New Roman"/>
                <w:sz w:val="20"/>
                <w:szCs w:val="20"/>
              </w:rPr>
              <w:t xml:space="preserve"> </w:t>
            </w:r>
            <w:r w:rsidR="00524B04" w:rsidRPr="00D32EED">
              <w:rPr>
                <w:rFonts w:ascii="Times New Roman" w:hAnsi="Times New Roman" w:cs="Times New Roman"/>
                <w:sz w:val="20"/>
                <w:szCs w:val="20"/>
              </w:rPr>
              <w:t xml:space="preserve">ĢVPP sniegšanas vietas ar ierobežotu maksimālo vietu skaitu ēkā (t.i., </w:t>
            </w:r>
            <w:r w:rsidR="00B23600">
              <w:rPr>
                <w:rFonts w:ascii="Times New Roman" w:hAnsi="Times New Roman" w:cs="Times New Roman"/>
                <w:sz w:val="20"/>
                <w:szCs w:val="20"/>
              </w:rPr>
              <w:t xml:space="preserve">līdz </w:t>
            </w:r>
            <w:r w:rsidR="00326C0F">
              <w:rPr>
                <w:rFonts w:ascii="Times New Roman" w:hAnsi="Times New Roman" w:cs="Times New Roman"/>
                <w:sz w:val="20"/>
                <w:szCs w:val="20"/>
              </w:rPr>
              <w:t>12</w:t>
            </w:r>
            <w:r w:rsidR="00326C0F" w:rsidRPr="00D32EED">
              <w:rPr>
                <w:rFonts w:ascii="Times New Roman" w:hAnsi="Times New Roman" w:cs="Times New Roman"/>
                <w:sz w:val="20"/>
                <w:szCs w:val="20"/>
              </w:rPr>
              <w:t xml:space="preserve"> </w:t>
            </w:r>
            <w:r w:rsidR="00524B04" w:rsidRPr="00D32EED">
              <w:rPr>
                <w:rFonts w:ascii="Times New Roman" w:hAnsi="Times New Roman" w:cs="Times New Roman"/>
                <w:sz w:val="20"/>
                <w:szCs w:val="20"/>
              </w:rPr>
              <w:t>bērni</w:t>
            </w:r>
            <w:r w:rsidR="00C3249E">
              <w:rPr>
                <w:rFonts w:ascii="Times New Roman" w:hAnsi="Times New Roman" w:cs="Times New Roman"/>
                <w:sz w:val="20"/>
                <w:szCs w:val="20"/>
              </w:rPr>
              <w:t>em</w:t>
            </w:r>
            <w:r w:rsidR="007A0CA6">
              <w:rPr>
                <w:rFonts w:ascii="Times New Roman" w:hAnsi="Times New Roman" w:cs="Times New Roman"/>
                <w:sz w:val="20"/>
                <w:szCs w:val="20"/>
              </w:rPr>
              <w:t xml:space="preserve"> un jaunieši</w:t>
            </w:r>
            <w:r w:rsidR="00C3249E">
              <w:rPr>
                <w:rFonts w:ascii="Times New Roman" w:hAnsi="Times New Roman" w:cs="Times New Roman"/>
                <w:sz w:val="20"/>
                <w:szCs w:val="20"/>
              </w:rPr>
              <w:t>em</w:t>
            </w:r>
            <w:r w:rsidR="00524B04" w:rsidRPr="00D32EED">
              <w:rPr>
                <w:rFonts w:ascii="Times New Roman" w:hAnsi="Times New Roman" w:cs="Times New Roman"/>
                <w:sz w:val="20"/>
                <w:szCs w:val="20"/>
              </w:rPr>
              <w:t>).</w:t>
            </w:r>
          </w:p>
          <w:p w14:paraId="6766F31A" w14:textId="05E5B85E" w:rsidR="005E235B" w:rsidRDefault="005E235B" w:rsidP="00DE51E2">
            <w:pPr>
              <w:jc w:val="both"/>
              <w:rPr>
                <w:rFonts w:ascii="Times New Roman" w:hAnsi="Times New Roman" w:cs="Times New Roman"/>
                <w:sz w:val="20"/>
                <w:szCs w:val="20"/>
              </w:rPr>
            </w:pPr>
          </w:p>
          <w:p w14:paraId="091BB1B3" w14:textId="5AFBB1B9" w:rsidR="00302C64" w:rsidRPr="00D32EED" w:rsidRDefault="005E235B" w:rsidP="00DE51E2">
            <w:pPr>
              <w:jc w:val="both"/>
              <w:rPr>
                <w:rFonts w:ascii="Times New Roman" w:hAnsi="Times New Roman" w:cs="Times New Roman"/>
                <w:sz w:val="20"/>
                <w:szCs w:val="20"/>
              </w:rPr>
            </w:pPr>
            <w:r>
              <w:rPr>
                <w:rFonts w:ascii="Times New Roman" w:hAnsi="Times New Roman" w:cs="Times New Roman"/>
                <w:sz w:val="20"/>
                <w:szCs w:val="20"/>
              </w:rPr>
              <w:t>4.3.1.</w:t>
            </w:r>
            <w:r w:rsidR="005B6763">
              <w:rPr>
                <w:rFonts w:ascii="Times New Roman" w:hAnsi="Times New Roman" w:cs="Times New Roman"/>
                <w:sz w:val="20"/>
                <w:szCs w:val="20"/>
              </w:rPr>
              <w:t>5</w:t>
            </w:r>
            <w:r>
              <w:rPr>
                <w:rFonts w:ascii="Times New Roman" w:hAnsi="Times New Roman" w:cs="Times New Roman"/>
                <w:sz w:val="20"/>
                <w:szCs w:val="20"/>
              </w:rPr>
              <w:t xml:space="preserve">. – lai veicinātu </w:t>
            </w:r>
            <w:r w:rsidR="00904003" w:rsidRPr="00904003">
              <w:rPr>
                <w:rFonts w:ascii="Times New Roman" w:hAnsi="Times New Roman" w:cs="Times New Roman"/>
                <w:sz w:val="20"/>
                <w:szCs w:val="20"/>
              </w:rPr>
              <w:t>cilvēk</w:t>
            </w:r>
            <w:r w:rsidR="00904003">
              <w:rPr>
                <w:rFonts w:ascii="Times New Roman" w:hAnsi="Times New Roman" w:cs="Times New Roman"/>
                <w:sz w:val="20"/>
                <w:szCs w:val="20"/>
              </w:rPr>
              <w:t>u</w:t>
            </w:r>
            <w:r w:rsidR="00AF0D06">
              <w:rPr>
                <w:rFonts w:ascii="Times New Roman" w:hAnsi="Times New Roman" w:cs="Times New Roman"/>
                <w:sz w:val="20"/>
                <w:szCs w:val="20"/>
              </w:rPr>
              <w:t>, tai skaitā bērnu,</w:t>
            </w:r>
            <w:r w:rsidR="00904003">
              <w:rPr>
                <w:rFonts w:ascii="Times New Roman" w:hAnsi="Times New Roman" w:cs="Times New Roman"/>
                <w:sz w:val="20"/>
                <w:szCs w:val="20"/>
              </w:rPr>
              <w:t xml:space="preserve"> ar</w:t>
            </w:r>
            <w:r w:rsidR="00904003" w:rsidRPr="00904003">
              <w:rPr>
                <w:rFonts w:ascii="Times New Roman" w:hAnsi="Times New Roman" w:cs="Times New Roman"/>
                <w:sz w:val="20"/>
                <w:szCs w:val="20"/>
              </w:rPr>
              <w:t xml:space="preserve"> smagiem un ļoti smagiem garīga rakstura traucējumiem un multipliem traucējumiem</w:t>
            </w:r>
            <w:r w:rsidR="00904003">
              <w:rPr>
                <w:rFonts w:ascii="Times New Roman" w:hAnsi="Times New Roman" w:cs="Times New Roman"/>
                <w:sz w:val="20"/>
                <w:szCs w:val="20"/>
              </w:rPr>
              <w:t xml:space="preserve"> </w:t>
            </w:r>
            <w:r w:rsidR="00904003" w:rsidRPr="00904003">
              <w:rPr>
                <w:rFonts w:ascii="Times New Roman" w:hAnsi="Times New Roman" w:cs="Times New Roman"/>
                <w:sz w:val="20"/>
                <w:szCs w:val="20"/>
              </w:rPr>
              <w:t>neatkarīgas dzīves iespējas un veicinātu viņu dzīves kvalitātes uzlabošanos</w:t>
            </w:r>
            <w:r w:rsidR="00904003">
              <w:rPr>
                <w:rFonts w:ascii="Times New Roman" w:hAnsi="Times New Roman" w:cs="Times New Roman"/>
                <w:sz w:val="20"/>
                <w:szCs w:val="20"/>
              </w:rPr>
              <w:t xml:space="preserve">, kā arī viņu integrāciju sabiedrībā, nepieciešams izveidot jaunu sabiedrībā balstītu sociālo pakalpojumu infrastruktūru ar specifiskiem risinājumiem un pieejām pakalpojuma nodrošināšanā tieši šādai mērķa grupai, kurai līdzšinēji </w:t>
            </w:r>
            <w:r w:rsidR="00C9697D">
              <w:rPr>
                <w:rFonts w:ascii="Times New Roman" w:hAnsi="Times New Roman" w:cs="Times New Roman"/>
                <w:sz w:val="20"/>
                <w:szCs w:val="20"/>
              </w:rPr>
              <w:t>sabiedrībā balstīti sociālie</w:t>
            </w:r>
            <w:r w:rsidR="00904003">
              <w:rPr>
                <w:rFonts w:ascii="Times New Roman" w:hAnsi="Times New Roman" w:cs="Times New Roman"/>
                <w:sz w:val="20"/>
                <w:szCs w:val="20"/>
              </w:rPr>
              <w:t xml:space="preserve"> pakalpojumi praktiski nebija pieejam</w:t>
            </w:r>
            <w:r w:rsidR="00C9697D">
              <w:rPr>
                <w:rFonts w:ascii="Times New Roman" w:hAnsi="Times New Roman" w:cs="Times New Roman"/>
                <w:sz w:val="20"/>
                <w:szCs w:val="20"/>
              </w:rPr>
              <w:t>i</w:t>
            </w:r>
            <w:r w:rsidR="00904003">
              <w:rPr>
                <w:rFonts w:ascii="Times New Roman" w:hAnsi="Times New Roman" w:cs="Times New Roman"/>
                <w:sz w:val="20"/>
                <w:szCs w:val="20"/>
              </w:rPr>
              <w:t>, vai pieejam</w:t>
            </w:r>
            <w:r w:rsidR="00C9697D">
              <w:rPr>
                <w:rFonts w:ascii="Times New Roman" w:hAnsi="Times New Roman" w:cs="Times New Roman"/>
                <w:sz w:val="20"/>
                <w:szCs w:val="20"/>
              </w:rPr>
              <w:t>i</w:t>
            </w:r>
            <w:r w:rsidR="00904003">
              <w:rPr>
                <w:rFonts w:ascii="Times New Roman" w:hAnsi="Times New Roman" w:cs="Times New Roman"/>
                <w:sz w:val="20"/>
                <w:szCs w:val="20"/>
              </w:rPr>
              <w:t xml:space="preserve"> ļoti ierobežotā apmērā atsevišķās lielajās pašvaldībās. Attiecīgi plāno</w:t>
            </w:r>
            <w:r w:rsidR="00C9697D">
              <w:rPr>
                <w:rFonts w:ascii="Times New Roman" w:hAnsi="Times New Roman" w:cs="Times New Roman"/>
                <w:sz w:val="20"/>
                <w:szCs w:val="20"/>
              </w:rPr>
              <w:t>t</w:t>
            </w:r>
            <w:r w:rsidR="00904003">
              <w:rPr>
                <w:rFonts w:ascii="Times New Roman" w:hAnsi="Times New Roman" w:cs="Times New Roman"/>
                <w:sz w:val="20"/>
                <w:szCs w:val="20"/>
              </w:rPr>
              <w:t>s īsteno</w:t>
            </w:r>
            <w:r w:rsidR="00C9697D">
              <w:rPr>
                <w:rFonts w:ascii="Times New Roman" w:hAnsi="Times New Roman" w:cs="Times New Roman"/>
                <w:sz w:val="20"/>
                <w:szCs w:val="20"/>
              </w:rPr>
              <w:t>t</w:t>
            </w:r>
            <w:r w:rsidR="00904003">
              <w:rPr>
                <w:rFonts w:ascii="Times New Roman" w:hAnsi="Times New Roman" w:cs="Times New Roman"/>
                <w:sz w:val="20"/>
                <w:szCs w:val="20"/>
              </w:rPr>
              <w:t xml:space="preserve"> 2 projektus pašvaldībās, kurās ir lielākais cilvēku</w:t>
            </w:r>
            <w:r w:rsidR="00AF0D06">
              <w:rPr>
                <w:rFonts w:ascii="Times New Roman" w:hAnsi="Times New Roman" w:cs="Times New Roman"/>
                <w:sz w:val="20"/>
                <w:szCs w:val="20"/>
              </w:rPr>
              <w:t>, tai skaitā bērnu,</w:t>
            </w:r>
            <w:r w:rsidR="00904003">
              <w:rPr>
                <w:rFonts w:ascii="Times New Roman" w:hAnsi="Times New Roman" w:cs="Times New Roman"/>
                <w:sz w:val="20"/>
                <w:szCs w:val="20"/>
              </w:rPr>
              <w:t xml:space="preserve"> </w:t>
            </w:r>
            <w:r w:rsidR="00904003" w:rsidRPr="00904003">
              <w:rPr>
                <w:rFonts w:ascii="Times New Roman" w:hAnsi="Times New Roman" w:cs="Times New Roman"/>
                <w:sz w:val="20"/>
                <w:szCs w:val="20"/>
              </w:rPr>
              <w:t>ar smagiem un ļoti smagiem garīga rakstura traucējumiem un multipliem traucējumiem</w:t>
            </w:r>
            <w:r w:rsidR="00904003">
              <w:rPr>
                <w:rFonts w:ascii="Times New Roman" w:hAnsi="Times New Roman" w:cs="Times New Roman"/>
                <w:sz w:val="20"/>
                <w:szCs w:val="20"/>
              </w:rPr>
              <w:t xml:space="preserve"> īpatsvars, tādējādi </w:t>
            </w:r>
            <w:r w:rsidR="00C9697D">
              <w:rPr>
                <w:rFonts w:ascii="Times New Roman" w:hAnsi="Times New Roman" w:cs="Times New Roman"/>
                <w:sz w:val="20"/>
                <w:szCs w:val="20"/>
              </w:rPr>
              <w:t xml:space="preserve">palielinot </w:t>
            </w:r>
            <w:r w:rsidR="00DA115A">
              <w:rPr>
                <w:rFonts w:ascii="Times New Roman" w:hAnsi="Times New Roman" w:cs="Times New Roman"/>
                <w:sz w:val="20"/>
                <w:szCs w:val="20"/>
              </w:rPr>
              <w:t>šāda veida pakalpojum</w:t>
            </w:r>
            <w:r w:rsidR="00C9697D">
              <w:rPr>
                <w:rFonts w:ascii="Times New Roman" w:hAnsi="Times New Roman" w:cs="Times New Roman"/>
                <w:sz w:val="20"/>
                <w:szCs w:val="20"/>
              </w:rPr>
              <w:t>u pieejamību</w:t>
            </w:r>
            <w:r w:rsidR="00DA115A">
              <w:rPr>
                <w:rFonts w:ascii="Times New Roman" w:hAnsi="Times New Roman" w:cs="Times New Roman"/>
                <w:sz w:val="20"/>
                <w:szCs w:val="20"/>
              </w:rPr>
              <w:t>.</w:t>
            </w:r>
            <w:r w:rsidR="00AE7FE9">
              <w:rPr>
                <w:rFonts w:ascii="Times New Roman" w:hAnsi="Times New Roman" w:cs="Times New Roman"/>
                <w:sz w:val="20"/>
                <w:szCs w:val="20"/>
              </w:rPr>
              <w:t xml:space="preserve"> 4.3.1.5. p</w:t>
            </w:r>
            <w:r w:rsidR="00AE7FE9" w:rsidRPr="00AE7FE9">
              <w:rPr>
                <w:rFonts w:ascii="Times New Roman" w:hAnsi="Times New Roman" w:cs="Times New Roman"/>
                <w:sz w:val="20"/>
                <w:szCs w:val="20"/>
              </w:rPr>
              <w:t>asākuma ietvaros var īstenot arī vairāk projektus, ja netiek pārsniegts pasākumam plānotais kopējā attiecināmā finansējuma apmērs</w:t>
            </w:r>
            <w:r w:rsidR="00AE7FE9">
              <w:rPr>
                <w:rFonts w:ascii="Times New Roman" w:hAnsi="Times New Roman" w:cs="Times New Roman"/>
                <w:sz w:val="20"/>
                <w:szCs w:val="20"/>
              </w:rPr>
              <w:t>.</w:t>
            </w:r>
          </w:p>
        </w:tc>
      </w:tr>
      <w:tr w:rsidR="00524B04" w:rsidRPr="00436299" w14:paraId="4EFC81AD" w14:textId="77777777" w:rsidTr="6BD66E65">
        <w:tc>
          <w:tcPr>
            <w:tcW w:w="1995" w:type="dxa"/>
            <w:vMerge/>
          </w:tcPr>
          <w:p w14:paraId="09E11381" w14:textId="77777777" w:rsidR="00524B04" w:rsidRPr="00D32EED" w:rsidRDefault="00524B04" w:rsidP="00DE51E2">
            <w:pPr>
              <w:jc w:val="both"/>
              <w:rPr>
                <w:rFonts w:ascii="Times New Roman" w:hAnsi="Times New Roman" w:cs="Times New Roman"/>
                <w:b/>
                <w:sz w:val="20"/>
                <w:szCs w:val="20"/>
              </w:rPr>
            </w:pPr>
          </w:p>
        </w:tc>
        <w:tc>
          <w:tcPr>
            <w:tcW w:w="7072" w:type="dxa"/>
          </w:tcPr>
          <w:p w14:paraId="6475E435" w14:textId="77777777" w:rsidR="00524B04" w:rsidRPr="00D32EED" w:rsidRDefault="00524B04" w:rsidP="00DE51E2">
            <w:pPr>
              <w:jc w:val="both"/>
              <w:rPr>
                <w:rFonts w:ascii="Times New Roman" w:hAnsi="Times New Roman" w:cs="Times New Roman"/>
                <w:b/>
                <w:bCs/>
                <w:sz w:val="20"/>
                <w:szCs w:val="20"/>
              </w:rPr>
            </w:pPr>
            <w:r w:rsidRPr="00D32EED">
              <w:rPr>
                <w:rFonts w:ascii="Times New Roman" w:hAnsi="Times New Roman" w:cs="Times New Roman"/>
                <w:b/>
                <w:bCs/>
                <w:sz w:val="20"/>
                <w:szCs w:val="20"/>
              </w:rPr>
              <w:t>Iespējamie riski</w:t>
            </w:r>
          </w:p>
          <w:p w14:paraId="693B1FEF" w14:textId="34B81DB4" w:rsidR="00524B04" w:rsidRDefault="00B23600" w:rsidP="00DE51E2">
            <w:pPr>
              <w:pStyle w:val="ListParagraph"/>
              <w:numPr>
                <w:ilvl w:val="0"/>
                <w:numId w:val="16"/>
              </w:numPr>
              <w:jc w:val="both"/>
              <w:rPr>
                <w:rFonts w:ascii="Times New Roman" w:hAnsi="Times New Roman" w:cs="Times New Roman"/>
                <w:sz w:val="20"/>
                <w:szCs w:val="20"/>
              </w:rPr>
            </w:pPr>
            <w:r>
              <w:rPr>
                <w:rFonts w:ascii="Times New Roman" w:hAnsi="Times New Roman" w:cs="Times New Roman"/>
                <w:sz w:val="20"/>
                <w:szCs w:val="20"/>
              </w:rPr>
              <w:t xml:space="preserve">Sabiedrības attieksmes </w:t>
            </w:r>
            <w:r w:rsidR="00524B04" w:rsidRPr="00400667">
              <w:rPr>
                <w:rFonts w:ascii="Times New Roman" w:hAnsi="Times New Roman" w:cs="Times New Roman"/>
                <w:sz w:val="20"/>
                <w:szCs w:val="20"/>
              </w:rPr>
              <w:t>izmaiņu gadījumā (ja samazinās bērnu skaits ar smagiem un ļoti smagiem funkcionāliem traucējumiem, t.sk. institucionālajā aprūpē esošo bērnu skaits) izveidot</w:t>
            </w:r>
            <w:r w:rsidR="00524B04">
              <w:rPr>
                <w:rFonts w:ascii="Times New Roman" w:hAnsi="Times New Roman" w:cs="Times New Roman"/>
                <w:sz w:val="20"/>
                <w:szCs w:val="20"/>
              </w:rPr>
              <w:t>ā</w:t>
            </w:r>
            <w:r w:rsidR="00524B04" w:rsidRPr="00400667">
              <w:rPr>
                <w:rFonts w:ascii="Times New Roman" w:hAnsi="Times New Roman" w:cs="Times New Roman"/>
                <w:sz w:val="20"/>
                <w:szCs w:val="20"/>
              </w:rPr>
              <w:t xml:space="preserve"> infrastruktūrā var tikt nodrošināti pakalpojumi pilngadīgām personām, tādejādi novēršot infrastruktūras dīkstāves risku.</w:t>
            </w:r>
          </w:p>
          <w:p w14:paraId="5971C6FB" w14:textId="3D3F1B12" w:rsidR="00524B04" w:rsidRDefault="00524B04" w:rsidP="00DE51E2">
            <w:pPr>
              <w:pStyle w:val="ListParagraph"/>
              <w:numPr>
                <w:ilvl w:val="0"/>
                <w:numId w:val="16"/>
              </w:numPr>
              <w:jc w:val="both"/>
              <w:rPr>
                <w:rFonts w:ascii="Times New Roman" w:hAnsi="Times New Roman" w:cs="Times New Roman"/>
                <w:sz w:val="20"/>
                <w:szCs w:val="20"/>
              </w:rPr>
            </w:pPr>
            <w:r>
              <w:rPr>
                <w:rFonts w:ascii="Times New Roman" w:hAnsi="Times New Roman" w:cs="Times New Roman"/>
                <w:sz w:val="20"/>
                <w:szCs w:val="20"/>
              </w:rPr>
              <w:t>Patēriņa cenu izmaiņas (kāpums) – risks mazināts, rādītāja aprēķinā ietverot Finanšu ministrijas prognozi patēriņa cenu indeksa izmaiņām 2020.-2023. gadā.</w:t>
            </w:r>
          </w:p>
          <w:p w14:paraId="1AB5E41A" w14:textId="05AEDE16" w:rsidR="00524B04" w:rsidRPr="00D32EED" w:rsidRDefault="00524B04" w:rsidP="00DE51E2">
            <w:pPr>
              <w:pStyle w:val="ListParagraph"/>
              <w:numPr>
                <w:ilvl w:val="0"/>
                <w:numId w:val="16"/>
              </w:numPr>
              <w:jc w:val="both"/>
              <w:rPr>
                <w:rFonts w:ascii="Times New Roman" w:hAnsi="Times New Roman" w:cs="Times New Roman"/>
                <w:sz w:val="20"/>
                <w:szCs w:val="20"/>
              </w:rPr>
            </w:pPr>
            <w:r>
              <w:rPr>
                <w:rFonts w:ascii="Times New Roman" w:hAnsi="Times New Roman" w:cs="Times New Roman"/>
                <w:sz w:val="20"/>
                <w:szCs w:val="20"/>
              </w:rPr>
              <w:t xml:space="preserve">Infrastruktūras izveides kavēšanās – risku plānots mazināt, piesaistot attiecīgus ekspertus iepirkuma dokumentācijas sagatavošanai un būvdarbu uzraudzībai. </w:t>
            </w:r>
          </w:p>
        </w:tc>
      </w:tr>
      <w:tr w:rsidR="00524B04" w:rsidRPr="00436299" w14:paraId="7095BB5B" w14:textId="77777777" w:rsidTr="6BD66E65">
        <w:tc>
          <w:tcPr>
            <w:tcW w:w="1995" w:type="dxa"/>
          </w:tcPr>
          <w:p w14:paraId="6CBB09F8" w14:textId="11B2C00F" w:rsidR="00524B04" w:rsidRPr="00D32EED" w:rsidRDefault="00524B04" w:rsidP="00DE51E2">
            <w:pPr>
              <w:jc w:val="both"/>
              <w:rPr>
                <w:rFonts w:ascii="Times New Roman" w:hAnsi="Times New Roman" w:cs="Times New Roman"/>
                <w:sz w:val="20"/>
                <w:szCs w:val="20"/>
              </w:rPr>
            </w:pPr>
            <w:r w:rsidRPr="00D32EED">
              <w:rPr>
                <w:rFonts w:ascii="Times New Roman" w:hAnsi="Times New Roman" w:cs="Times New Roman"/>
                <w:b/>
                <w:sz w:val="20"/>
                <w:szCs w:val="20"/>
              </w:rPr>
              <w:lastRenderedPageBreak/>
              <w:t>Rādītāja sasniegšana</w:t>
            </w:r>
          </w:p>
          <w:p w14:paraId="5E7A4FE6" w14:textId="77777777" w:rsidR="00524B04" w:rsidRPr="00D32EED" w:rsidRDefault="00524B04" w:rsidP="00DE51E2">
            <w:pPr>
              <w:jc w:val="both"/>
              <w:rPr>
                <w:rFonts w:ascii="Times New Roman" w:hAnsi="Times New Roman" w:cs="Times New Roman"/>
                <w:b/>
                <w:sz w:val="20"/>
                <w:szCs w:val="20"/>
              </w:rPr>
            </w:pPr>
          </w:p>
        </w:tc>
        <w:tc>
          <w:tcPr>
            <w:tcW w:w="7072" w:type="dxa"/>
          </w:tcPr>
          <w:p w14:paraId="32BA71AF" w14:textId="6A2FC153" w:rsidR="00524B04" w:rsidRPr="00387583" w:rsidRDefault="00DA115A" w:rsidP="00DE51E2">
            <w:pPr>
              <w:jc w:val="both"/>
              <w:rPr>
                <w:rFonts w:ascii="Times New Roman" w:hAnsi="Times New Roman" w:cs="Times New Roman"/>
                <w:sz w:val="20"/>
                <w:szCs w:val="20"/>
              </w:rPr>
            </w:pPr>
            <w:r>
              <w:rPr>
                <w:rFonts w:ascii="Times New Roman" w:hAnsi="Times New Roman" w:cs="Times New Roman"/>
                <w:sz w:val="20"/>
                <w:szCs w:val="20"/>
              </w:rPr>
              <w:t>4.3.1.2. - r</w:t>
            </w:r>
            <w:r w:rsidR="00524B04" w:rsidRPr="00387583">
              <w:rPr>
                <w:rFonts w:ascii="Times New Roman" w:hAnsi="Times New Roman" w:cs="Times New Roman"/>
                <w:sz w:val="20"/>
                <w:szCs w:val="20"/>
              </w:rPr>
              <w:t xml:space="preserve">ādītājs tiks uzskatīts par sasniegtu, kad </w:t>
            </w:r>
            <w:r w:rsidR="00387583" w:rsidRPr="007B7448">
              <w:rPr>
                <w:rFonts w:ascii="Times New Roman" w:hAnsi="Times New Roman" w:cs="Times New Roman"/>
                <w:sz w:val="20"/>
                <w:szCs w:val="20"/>
              </w:rPr>
              <w:t>tiks izveidota infrastruktūra ĢVPP sniegšanai bērniem un jauniešiem ar smagiem un ļoti smagiem funkcionāliem traucējumiem, kuri saņem valsts finansētu ilgstošas sociālās aprūpes un sociālās rehabilitācijas pakalpojumu VSAC</w:t>
            </w:r>
            <w:r w:rsidR="00387583">
              <w:rPr>
                <w:rFonts w:ascii="Times New Roman" w:hAnsi="Times New Roman" w:cs="Times New Roman"/>
                <w:sz w:val="20"/>
                <w:szCs w:val="20"/>
              </w:rPr>
              <w:t xml:space="preserve">, </w:t>
            </w:r>
            <w:r w:rsidR="00524B04" w:rsidRPr="00387583">
              <w:rPr>
                <w:rFonts w:ascii="Times New Roman" w:hAnsi="Times New Roman" w:cs="Times New Roman"/>
                <w:sz w:val="20"/>
                <w:szCs w:val="20"/>
              </w:rPr>
              <w:t>t.i., kad tiks:</w:t>
            </w:r>
          </w:p>
          <w:p w14:paraId="229EB9A9" w14:textId="0EF8C849" w:rsidR="00524B04" w:rsidRPr="00551DAA" w:rsidRDefault="00524B04" w:rsidP="00DE51E2">
            <w:pPr>
              <w:jc w:val="both"/>
              <w:rPr>
                <w:rFonts w:ascii="Times New Roman" w:hAnsi="Times New Roman" w:cs="Times New Roman"/>
                <w:sz w:val="20"/>
                <w:szCs w:val="20"/>
              </w:rPr>
            </w:pPr>
            <w:r w:rsidRPr="003B609A">
              <w:rPr>
                <w:rFonts w:ascii="Times New Roman" w:hAnsi="Times New Roman" w:cs="Times New Roman"/>
                <w:sz w:val="20"/>
                <w:szCs w:val="20"/>
              </w:rPr>
              <w:t>1) pabeigta</w:t>
            </w:r>
            <w:r w:rsidRPr="00551DAA">
              <w:rPr>
                <w:rFonts w:ascii="Times New Roman" w:hAnsi="Times New Roman" w:cs="Times New Roman"/>
                <w:sz w:val="20"/>
                <w:szCs w:val="20"/>
              </w:rPr>
              <w:t xml:space="preserve"> infrastruktūras izbūve un objekts nodots ekspluatācijā (t.sk. Būvvalde pieņems ēku ekspluatācijā, kā arī tiek veikts attiecīgs ieraksts zemesgrāmatā);</w:t>
            </w:r>
          </w:p>
          <w:p w14:paraId="3F5B2826" w14:textId="10BC6BE2" w:rsidR="002E1D87" w:rsidRDefault="00524B04" w:rsidP="00DE51E2">
            <w:pPr>
              <w:jc w:val="both"/>
              <w:rPr>
                <w:rFonts w:ascii="Times New Roman" w:hAnsi="Times New Roman" w:cs="Times New Roman"/>
                <w:sz w:val="20"/>
                <w:szCs w:val="20"/>
              </w:rPr>
            </w:pPr>
            <w:r w:rsidRPr="00551DAA">
              <w:rPr>
                <w:rFonts w:ascii="Times New Roman" w:hAnsi="Times New Roman" w:cs="Times New Roman"/>
                <w:sz w:val="20"/>
                <w:szCs w:val="20"/>
              </w:rPr>
              <w:t xml:space="preserve">2) labiekārtota ĢVPP sniegšanas vieta </w:t>
            </w:r>
            <w:r w:rsidR="002E1D87">
              <w:rPr>
                <w:rFonts w:ascii="Times New Roman" w:hAnsi="Times New Roman" w:cs="Times New Roman"/>
                <w:sz w:val="20"/>
                <w:szCs w:val="20"/>
              </w:rPr>
              <w:t>(</w:t>
            </w:r>
            <w:r w:rsidRPr="00551DAA">
              <w:rPr>
                <w:rFonts w:ascii="Times New Roman" w:hAnsi="Times New Roman" w:cs="Times New Roman"/>
                <w:sz w:val="20"/>
                <w:szCs w:val="20"/>
              </w:rPr>
              <w:t>nodošanas un pieņemšanas akts</w:t>
            </w:r>
            <w:r w:rsidR="002E1D87">
              <w:rPr>
                <w:rFonts w:ascii="Times New Roman" w:hAnsi="Times New Roman" w:cs="Times New Roman"/>
                <w:sz w:val="20"/>
                <w:szCs w:val="20"/>
              </w:rPr>
              <w:t>)</w:t>
            </w:r>
            <w:r w:rsidR="00F5477C">
              <w:rPr>
                <w:rFonts w:ascii="Times New Roman" w:hAnsi="Times New Roman" w:cs="Times New Roman"/>
                <w:sz w:val="20"/>
                <w:szCs w:val="20"/>
              </w:rPr>
              <w:t>.</w:t>
            </w:r>
          </w:p>
          <w:p w14:paraId="278386D5" w14:textId="09FA9037" w:rsidR="00DA115A" w:rsidRDefault="00DA115A" w:rsidP="00DE51E2">
            <w:pPr>
              <w:jc w:val="both"/>
              <w:rPr>
                <w:rFonts w:ascii="Times New Roman" w:hAnsi="Times New Roman" w:cs="Times New Roman"/>
                <w:sz w:val="20"/>
                <w:szCs w:val="20"/>
              </w:rPr>
            </w:pPr>
          </w:p>
          <w:p w14:paraId="6C7B3790" w14:textId="6BAF6013" w:rsidR="00DA115A" w:rsidRDefault="00DA115A" w:rsidP="00DE51E2">
            <w:pPr>
              <w:jc w:val="both"/>
              <w:rPr>
                <w:rFonts w:ascii="Times New Roman" w:hAnsi="Times New Roman" w:cs="Times New Roman"/>
                <w:sz w:val="20"/>
                <w:szCs w:val="20"/>
              </w:rPr>
            </w:pPr>
            <w:r>
              <w:rPr>
                <w:rFonts w:ascii="Times New Roman" w:hAnsi="Times New Roman" w:cs="Times New Roman"/>
                <w:sz w:val="20"/>
                <w:szCs w:val="20"/>
              </w:rPr>
              <w:t xml:space="preserve">4.3.1.5. - </w:t>
            </w:r>
            <w:r w:rsidRPr="00DA115A">
              <w:rPr>
                <w:rFonts w:ascii="Times New Roman" w:hAnsi="Times New Roman" w:cs="Times New Roman"/>
                <w:sz w:val="20"/>
                <w:szCs w:val="20"/>
              </w:rPr>
              <w:t>rādītājs tiks uzskatīts par sasniegtu, kad tiks izveidota</w:t>
            </w:r>
            <w:r>
              <w:rPr>
                <w:rFonts w:ascii="Times New Roman" w:hAnsi="Times New Roman" w:cs="Times New Roman"/>
                <w:sz w:val="20"/>
                <w:szCs w:val="20"/>
              </w:rPr>
              <w:t xml:space="preserve"> </w:t>
            </w:r>
            <w:r w:rsidRPr="00DA115A">
              <w:rPr>
                <w:rFonts w:ascii="Times New Roman" w:hAnsi="Times New Roman" w:cs="Times New Roman"/>
                <w:sz w:val="20"/>
                <w:szCs w:val="20"/>
              </w:rPr>
              <w:t>jauna sabiedrībā balstītu sociālo pakalpojumu infrastruktūra</w:t>
            </w:r>
            <w:r>
              <w:t xml:space="preserve"> </w:t>
            </w:r>
            <w:r w:rsidRPr="00DA115A">
              <w:rPr>
                <w:rFonts w:ascii="Times New Roman" w:hAnsi="Times New Roman" w:cs="Times New Roman"/>
                <w:sz w:val="20"/>
                <w:szCs w:val="20"/>
              </w:rPr>
              <w:t>cilvēkiem</w:t>
            </w:r>
            <w:r w:rsidR="00AF0D06">
              <w:rPr>
                <w:rFonts w:ascii="Times New Roman" w:hAnsi="Times New Roman" w:cs="Times New Roman"/>
                <w:sz w:val="20"/>
                <w:szCs w:val="20"/>
              </w:rPr>
              <w:t>, tai skaitā bērniem,</w:t>
            </w:r>
            <w:r w:rsidRPr="00DA115A">
              <w:rPr>
                <w:rFonts w:ascii="Times New Roman" w:hAnsi="Times New Roman" w:cs="Times New Roman"/>
                <w:sz w:val="20"/>
                <w:szCs w:val="20"/>
              </w:rPr>
              <w:t xml:space="preserve"> </w:t>
            </w:r>
            <w:r w:rsidR="00AF0D06">
              <w:rPr>
                <w:rFonts w:ascii="Times New Roman" w:hAnsi="Times New Roman" w:cs="Times New Roman"/>
                <w:sz w:val="20"/>
                <w:szCs w:val="20"/>
              </w:rPr>
              <w:t xml:space="preserve">ar </w:t>
            </w:r>
            <w:r w:rsidRPr="00DA115A">
              <w:rPr>
                <w:rFonts w:ascii="Times New Roman" w:hAnsi="Times New Roman" w:cs="Times New Roman"/>
                <w:sz w:val="20"/>
                <w:szCs w:val="20"/>
              </w:rPr>
              <w:t>smagiem un ļoti smagiem garīga rakstura traucējumiem un multipliem traucējumiem</w:t>
            </w:r>
            <w:r>
              <w:rPr>
                <w:rFonts w:ascii="Times New Roman" w:hAnsi="Times New Roman" w:cs="Times New Roman"/>
                <w:sz w:val="20"/>
                <w:szCs w:val="20"/>
              </w:rPr>
              <w:t>, t.i., kad tiks:</w:t>
            </w:r>
          </w:p>
          <w:p w14:paraId="2BE14369" w14:textId="0246D3CA" w:rsidR="00DA115A" w:rsidRDefault="00DA115A" w:rsidP="00DE51E2">
            <w:pPr>
              <w:jc w:val="both"/>
              <w:rPr>
                <w:rFonts w:ascii="Times New Roman" w:hAnsi="Times New Roman" w:cs="Times New Roman"/>
                <w:sz w:val="20"/>
                <w:szCs w:val="20"/>
              </w:rPr>
            </w:pPr>
            <w:r>
              <w:rPr>
                <w:rFonts w:ascii="Times New Roman" w:hAnsi="Times New Roman" w:cs="Times New Roman"/>
                <w:sz w:val="20"/>
                <w:szCs w:val="20"/>
              </w:rPr>
              <w:t xml:space="preserve">1) </w:t>
            </w:r>
            <w:r w:rsidRPr="00DA115A">
              <w:rPr>
                <w:rFonts w:ascii="Times New Roman" w:hAnsi="Times New Roman" w:cs="Times New Roman"/>
                <w:sz w:val="20"/>
                <w:szCs w:val="20"/>
              </w:rPr>
              <w:t>pabeigta infrastruktūras izbūve un objekts nodots ekspluatācijā (t.sk. Būvvalde pieņems ēku ekspluatācijā, kā arī tiek veikts attiecīgs ieraksts zemesgrāmatā);</w:t>
            </w:r>
          </w:p>
          <w:p w14:paraId="7237A447" w14:textId="11E0593E" w:rsidR="00DA115A" w:rsidRDefault="00DA115A" w:rsidP="00DE51E2">
            <w:pPr>
              <w:jc w:val="both"/>
              <w:rPr>
                <w:rFonts w:ascii="Times New Roman" w:hAnsi="Times New Roman" w:cs="Times New Roman"/>
                <w:sz w:val="20"/>
                <w:szCs w:val="20"/>
              </w:rPr>
            </w:pPr>
            <w:r>
              <w:rPr>
                <w:rFonts w:ascii="Times New Roman" w:hAnsi="Times New Roman" w:cs="Times New Roman"/>
                <w:sz w:val="20"/>
                <w:szCs w:val="20"/>
              </w:rPr>
              <w:t>2)</w:t>
            </w:r>
            <w:r w:rsidR="0048457D">
              <w:rPr>
                <w:rFonts w:ascii="Times New Roman" w:hAnsi="Times New Roman" w:cs="Times New Roman"/>
                <w:sz w:val="20"/>
                <w:szCs w:val="20"/>
              </w:rPr>
              <w:t xml:space="preserve"> </w:t>
            </w:r>
            <w:r w:rsidR="0048457D" w:rsidRPr="0048457D">
              <w:rPr>
                <w:rFonts w:ascii="Times New Roman" w:hAnsi="Times New Roman" w:cs="Times New Roman"/>
                <w:sz w:val="20"/>
                <w:szCs w:val="20"/>
              </w:rPr>
              <w:t xml:space="preserve">labiekārtota </w:t>
            </w:r>
            <w:r w:rsidR="0048457D">
              <w:rPr>
                <w:rFonts w:ascii="Times New Roman" w:hAnsi="Times New Roman" w:cs="Times New Roman"/>
                <w:sz w:val="20"/>
                <w:szCs w:val="20"/>
              </w:rPr>
              <w:t>sabiedrībā balstītu sociālo pakalpojumu</w:t>
            </w:r>
            <w:r w:rsidR="0048457D" w:rsidRPr="0048457D">
              <w:rPr>
                <w:rFonts w:ascii="Times New Roman" w:hAnsi="Times New Roman" w:cs="Times New Roman"/>
                <w:sz w:val="20"/>
                <w:szCs w:val="20"/>
              </w:rPr>
              <w:t xml:space="preserve"> sniegšanas vieta (nodošanas un pieņemšanas akts).</w:t>
            </w:r>
          </w:p>
          <w:p w14:paraId="04B7BC84" w14:textId="77777777" w:rsidR="00524B04" w:rsidRPr="00551DAA" w:rsidRDefault="00524B04" w:rsidP="00DE51E2">
            <w:pPr>
              <w:jc w:val="both"/>
              <w:rPr>
                <w:rFonts w:ascii="Times New Roman" w:hAnsi="Times New Roman" w:cs="Times New Roman"/>
                <w:sz w:val="20"/>
                <w:szCs w:val="20"/>
              </w:rPr>
            </w:pPr>
          </w:p>
          <w:p w14:paraId="15581E79" w14:textId="5E746E29" w:rsidR="00524B04" w:rsidRPr="00551DAA" w:rsidRDefault="00524B04" w:rsidP="00DE51E2">
            <w:pPr>
              <w:jc w:val="both"/>
              <w:rPr>
                <w:rFonts w:ascii="Times New Roman" w:hAnsi="Times New Roman" w:cs="Times New Roman"/>
                <w:sz w:val="20"/>
                <w:szCs w:val="20"/>
              </w:rPr>
            </w:pPr>
            <w:r w:rsidRPr="00551DAA">
              <w:rPr>
                <w:rFonts w:ascii="Times New Roman" w:hAnsi="Times New Roman" w:cs="Times New Roman"/>
                <w:sz w:val="20"/>
                <w:szCs w:val="20"/>
              </w:rPr>
              <w:t xml:space="preserve">Rādītāja uzskaites līmenis </w:t>
            </w:r>
            <w:r w:rsidR="003F4796">
              <w:rPr>
                <w:rFonts w:ascii="Times New Roman" w:hAnsi="Times New Roman" w:cs="Times New Roman"/>
                <w:sz w:val="20"/>
                <w:szCs w:val="20"/>
              </w:rPr>
              <w:t>–</w:t>
            </w:r>
            <w:r w:rsidRPr="00551DAA">
              <w:rPr>
                <w:rFonts w:ascii="Times New Roman" w:hAnsi="Times New Roman" w:cs="Times New Roman"/>
                <w:sz w:val="20"/>
                <w:szCs w:val="20"/>
              </w:rPr>
              <w:t xml:space="preserve"> </w:t>
            </w:r>
            <w:r w:rsidR="00D026AC" w:rsidRPr="00551DAA">
              <w:rPr>
                <w:rFonts w:ascii="Times New Roman" w:hAnsi="Times New Roman" w:cs="Times New Roman"/>
                <w:sz w:val="20"/>
                <w:szCs w:val="20"/>
              </w:rPr>
              <w:t>projekt</w:t>
            </w:r>
            <w:r w:rsidR="00D026AC">
              <w:rPr>
                <w:rFonts w:ascii="Times New Roman" w:hAnsi="Times New Roman" w:cs="Times New Roman"/>
                <w:sz w:val="20"/>
                <w:szCs w:val="20"/>
              </w:rPr>
              <w:t>s</w:t>
            </w:r>
            <w:r w:rsidRPr="00551DAA">
              <w:rPr>
                <w:rFonts w:ascii="Times New Roman" w:hAnsi="Times New Roman" w:cs="Times New Roman"/>
                <w:sz w:val="20"/>
                <w:szCs w:val="20"/>
              </w:rPr>
              <w:t>.</w:t>
            </w:r>
          </w:p>
        </w:tc>
      </w:tr>
      <w:bookmarkEnd w:id="0"/>
    </w:tbl>
    <w:p w14:paraId="365C5D88" w14:textId="39B7BC22" w:rsidR="00F97945" w:rsidRDefault="00F97945" w:rsidP="00DE51E2">
      <w:pPr>
        <w:spacing w:after="0" w:line="240" w:lineRule="auto"/>
        <w:rPr>
          <w:rFonts w:ascii="Times New Roman" w:hAnsi="Times New Roman" w:cs="Times New Roman"/>
          <w:sz w:val="12"/>
          <w:szCs w:val="12"/>
        </w:rPr>
      </w:pPr>
    </w:p>
    <w:p w14:paraId="58B93D71" w14:textId="77777777" w:rsidR="00116022" w:rsidRDefault="00116022" w:rsidP="00DE51E2">
      <w:pPr>
        <w:spacing w:after="0" w:line="240" w:lineRule="auto"/>
        <w:rPr>
          <w:rFonts w:ascii="Times New Roman" w:hAnsi="Times New Roman" w:cs="Times New Roman"/>
          <w:sz w:val="12"/>
          <w:szCs w:val="12"/>
        </w:rPr>
      </w:pPr>
    </w:p>
    <w:tbl>
      <w:tblPr>
        <w:tblStyle w:val="TableGrid"/>
        <w:tblW w:w="9067" w:type="dxa"/>
        <w:tblLook w:val="04A0" w:firstRow="1" w:lastRow="0" w:firstColumn="1" w:lastColumn="0" w:noHBand="0" w:noVBand="1"/>
      </w:tblPr>
      <w:tblGrid>
        <w:gridCol w:w="1995"/>
        <w:gridCol w:w="7072"/>
      </w:tblGrid>
      <w:tr w:rsidR="00D844F9" w:rsidRPr="009315F3" w14:paraId="43BEA774" w14:textId="77777777" w:rsidTr="0091509C">
        <w:tc>
          <w:tcPr>
            <w:tcW w:w="1995" w:type="dxa"/>
            <w:shd w:val="clear" w:color="auto" w:fill="E2EFD9" w:themeFill="accent6" w:themeFillTint="33"/>
          </w:tcPr>
          <w:p w14:paraId="4E2E4E07" w14:textId="77777777" w:rsidR="00D844F9" w:rsidRPr="009315F3" w:rsidRDefault="00D844F9" w:rsidP="00DE51E2">
            <w:pPr>
              <w:jc w:val="both"/>
              <w:rPr>
                <w:rFonts w:ascii="Times New Roman" w:hAnsi="Times New Roman" w:cs="Times New Roman"/>
                <w:b/>
                <w:sz w:val="20"/>
                <w:szCs w:val="20"/>
              </w:rPr>
            </w:pPr>
            <w:r w:rsidRPr="009315F3">
              <w:rPr>
                <w:rFonts w:ascii="Times New Roman" w:hAnsi="Times New Roman" w:cs="Times New Roman"/>
                <w:b/>
                <w:sz w:val="20"/>
                <w:szCs w:val="20"/>
              </w:rPr>
              <w:t>Rādītāja Nr. (ID)</w:t>
            </w:r>
          </w:p>
        </w:tc>
        <w:tc>
          <w:tcPr>
            <w:tcW w:w="7072" w:type="dxa"/>
            <w:shd w:val="clear" w:color="auto" w:fill="E2EFD9" w:themeFill="accent6" w:themeFillTint="33"/>
          </w:tcPr>
          <w:p w14:paraId="61743FC1" w14:textId="57458DD0" w:rsidR="00D844F9" w:rsidRPr="009315F3" w:rsidRDefault="00D844F9" w:rsidP="00DE51E2">
            <w:pPr>
              <w:rPr>
                <w:rFonts w:ascii="Times New Roman" w:hAnsi="Times New Roman" w:cs="Times New Roman"/>
                <w:b/>
                <w:sz w:val="20"/>
                <w:szCs w:val="20"/>
              </w:rPr>
            </w:pPr>
            <w:r>
              <w:rPr>
                <w:rFonts w:ascii="Times New Roman" w:hAnsi="Times New Roman" w:cs="Times New Roman"/>
                <w:b/>
                <w:sz w:val="20"/>
                <w:szCs w:val="20"/>
              </w:rPr>
              <w:t>i.4.3.1.b</w:t>
            </w:r>
          </w:p>
        </w:tc>
      </w:tr>
      <w:tr w:rsidR="00D844F9" w:rsidRPr="00436299" w14:paraId="0C0AE450" w14:textId="77777777" w:rsidTr="0091509C">
        <w:tc>
          <w:tcPr>
            <w:tcW w:w="1995" w:type="dxa"/>
          </w:tcPr>
          <w:p w14:paraId="042AECE7" w14:textId="77777777" w:rsidR="00D844F9" w:rsidRPr="00D32EED" w:rsidRDefault="00D844F9" w:rsidP="00DE51E2">
            <w:pPr>
              <w:jc w:val="both"/>
              <w:rPr>
                <w:rFonts w:ascii="Times New Roman" w:hAnsi="Times New Roman" w:cs="Times New Roman"/>
                <w:b/>
                <w:sz w:val="20"/>
                <w:szCs w:val="20"/>
              </w:rPr>
            </w:pPr>
            <w:r w:rsidRPr="00D32EED">
              <w:rPr>
                <w:rFonts w:ascii="Times New Roman" w:hAnsi="Times New Roman" w:cs="Times New Roman"/>
                <w:b/>
                <w:sz w:val="20"/>
                <w:szCs w:val="20"/>
              </w:rPr>
              <w:t>Rādītāja nosaukums</w:t>
            </w:r>
          </w:p>
        </w:tc>
        <w:tc>
          <w:tcPr>
            <w:tcW w:w="7072" w:type="dxa"/>
          </w:tcPr>
          <w:p w14:paraId="7DCF12A3" w14:textId="0DBDC659" w:rsidR="00D844F9" w:rsidRPr="00D32EED" w:rsidRDefault="00D844F9" w:rsidP="00DE51E2">
            <w:pPr>
              <w:rPr>
                <w:rFonts w:ascii="Times New Roman" w:hAnsi="Times New Roman" w:cs="Times New Roman"/>
                <w:sz w:val="20"/>
                <w:szCs w:val="20"/>
              </w:rPr>
            </w:pPr>
            <w:r>
              <w:rPr>
                <w:rFonts w:ascii="Times New Roman" w:hAnsi="Times New Roman" w:cs="Times New Roman"/>
                <w:sz w:val="20"/>
                <w:szCs w:val="20"/>
              </w:rPr>
              <w:t>Izvēlētas un saskaņotas vietas jaunu vai modernizētu sociālās aprūpes iestāžu izveidei.</w:t>
            </w:r>
          </w:p>
        </w:tc>
      </w:tr>
      <w:tr w:rsidR="00D844F9" w:rsidRPr="00436299" w14:paraId="4BDCC4FC" w14:textId="77777777" w:rsidTr="0091509C">
        <w:tc>
          <w:tcPr>
            <w:tcW w:w="1995" w:type="dxa"/>
          </w:tcPr>
          <w:p w14:paraId="18E59686" w14:textId="77777777" w:rsidR="00D844F9" w:rsidRPr="00D32EED" w:rsidRDefault="00D844F9" w:rsidP="00DE51E2">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3ACC54C4" w14:textId="080E479B" w:rsidR="00D844F9" w:rsidRPr="00D32EED" w:rsidRDefault="002B4003" w:rsidP="00DE51E2">
            <w:pPr>
              <w:rPr>
                <w:rFonts w:ascii="Times New Roman" w:hAnsi="Times New Roman" w:cs="Times New Roman"/>
                <w:sz w:val="20"/>
                <w:szCs w:val="20"/>
              </w:rPr>
            </w:pPr>
            <w:r>
              <w:rPr>
                <w:rFonts w:ascii="Times New Roman" w:hAnsi="Times New Roman" w:cs="Times New Roman"/>
                <w:sz w:val="20"/>
                <w:szCs w:val="20"/>
              </w:rPr>
              <w:t>Konkrētu v</w:t>
            </w:r>
            <w:r w:rsidR="0087013D">
              <w:rPr>
                <w:rFonts w:ascii="Times New Roman" w:hAnsi="Times New Roman" w:cs="Times New Roman"/>
                <w:sz w:val="20"/>
                <w:szCs w:val="20"/>
              </w:rPr>
              <w:t xml:space="preserve">ietu </w:t>
            </w:r>
            <w:r w:rsidR="00F10586">
              <w:rPr>
                <w:rFonts w:ascii="Times New Roman" w:hAnsi="Times New Roman" w:cs="Times New Roman"/>
                <w:sz w:val="20"/>
                <w:szCs w:val="20"/>
              </w:rPr>
              <w:t xml:space="preserve">skaits (adreses), kas </w:t>
            </w:r>
            <w:r>
              <w:rPr>
                <w:rFonts w:ascii="Times New Roman" w:hAnsi="Times New Roman" w:cs="Times New Roman"/>
                <w:sz w:val="20"/>
                <w:szCs w:val="20"/>
              </w:rPr>
              <w:t>i</w:t>
            </w:r>
            <w:r w:rsidRPr="002B4003">
              <w:rPr>
                <w:rFonts w:ascii="Times New Roman" w:hAnsi="Times New Roman" w:cs="Times New Roman"/>
                <w:sz w:val="20"/>
                <w:szCs w:val="20"/>
              </w:rPr>
              <w:t xml:space="preserve">dentificētas </w:t>
            </w:r>
            <w:r>
              <w:rPr>
                <w:rFonts w:ascii="Times New Roman" w:hAnsi="Times New Roman" w:cs="Times New Roman"/>
                <w:sz w:val="20"/>
                <w:szCs w:val="20"/>
              </w:rPr>
              <w:t>sadarbībā ar</w:t>
            </w:r>
            <w:r w:rsidR="00AA6B6D">
              <w:rPr>
                <w:rFonts w:ascii="Times New Roman" w:hAnsi="Times New Roman" w:cs="Times New Roman"/>
                <w:sz w:val="20"/>
                <w:szCs w:val="20"/>
              </w:rPr>
              <w:t xml:space="preserve"> </w:t>
            </w:r>
            <w:r w:rsidR="00AA6B6D" w:rsidRPr="00AA6B6D">
              <w:rPr>
                <w:rFonts w:ascii="Times New Roman" w:hAnsi="Times New Roman" w:cs="Times New Roman"/>
                <w:sz w:val="20"/>
                <w:szCs w:val="20"/>
              </w:rPr>
              <w:t xml:space="preserve">valsts iestādēm, valsts kapitālsabiedrībām, pašvaldībām un to kapitālsabiedrībām </w:t>
            </w:r>
            <w:r w:rsidR="00AA6B6D">
              <w:rPr>
                <w:rFonts w:ascii="Times New Roman" w:hAnsi="Times New Roman" w:cs="Times New Roman"/>
                <w:sz w:val="20"/>
                <w:szCs w:val="20"/>
              </w:rPr>
              <w:t xml:space="preserve">un </w:t>
            </w:r>
            <w:r w:rsidRPr="002B4003">
              <w:rPr>
                <w:rFonts w:ascii="Times New Roman" w:hAnsi="Times New Roman" w:cs="Times New Roman"/>
                <w:sz w:val="20"/>
                <w:szCs w:val="20"/>
              </w:rPr>
              <w:t>kurās iespējams attīstīt infrastruktūru</w:t>
            </w:r>
            <w:r>
              <w:rPr>
                <w:rFonts w:ascii="Times New Roman" w:hAnsi="Times New Roman" w:cs="Times New Roman"/>
                <w:sz w:val="20"/>
                <w:szCs w:val="20"/>
              </w:rPr>
              <w:t xml:space="preserve"> ĢVPP sniegšanai </w:t>
            </w:r>
            <w:proofErr w:type="spellStart"/>
            <w:r>
              <w:rPr>
                <w:rFonts w:ascii="Times New Roman" w:hAnsi="Times New Roman" w:cs="Times New Roman"/>
                <w:sz w:val="20"/>
                <w:szCs w:val="20"/>
              </w:rPr>
              <w:t>ārpusģimenes</w:t>
            </w:r>
            <w:proofErr w:type="spellEnd"/>
            <w:r>
              <w:rPr>
                <w:rFonts w:ascii="Times New Roman" w:hAnsi="Times New Roman" w:cs="Times New Roman"/>
                <w:sz w:val="20"/>
                <w:szCs w:val="20"/>
              </w:rPr>
              <w:t xml:space="preserve"> aprūpē esošajiem bērniem</w:t>
            </w:r>
          </w:p>
        </w:tc>
      </w:tr>
      <w:tr w:rsidR="00D844F9" w:rsidRPr="00436299" w14:paraId="76D7BA61" w14:textId="77777777" w:rsidTr="0091509C">
        <w:tc>
          <w:tcPr>
            <w:tcW w:w="1995" w:type="dxa"/>
          </w:tcPr>
          <w:p w14:paraId="6F7DD2F5" w14:textId="77777777" w:rsidR="00D844F9" w:rsidRPr="00D32EED" w:rsidRDefault="00D844F9" w:rsidP="00DE51E2">
            <w:pPr>
              <w:jc w:val="both"/>
              <w:rPr>
                <w:rFonts w:ascii="Times New Roman" w:hAnsi="Times New Roman" w:cs="Times New Roman"/>
                <w:sz w:val="20"/>
                <w:szCs w:val="20"/>
              </w:rPr>
            </w:pPr>
            <w:r w:rsidRPr="00D32EED">
              <w:rPr>
                <w:rFonts w:ascii="Times New Roman" w:hAnsi="Times New Roman" w:cs="Times New Roman"/>
                <w:b/>
                <w:sz w:val="20"/>
                <w:szCs w:val="20"/>
              </w:rPr>
              <w:t>Rādītāja veids</w:t>
            </w:r>
            <w:r w:rsidRPr="00D32EED">
              <w:rPr>
                <w:rFonts w:ascii="Times New Roman" w:hAnsi="Times New Roman" w:cs="Times New Roman"/>
                <w:sz w:val="20"/>
                <w:szCs w:val="20"/>
              </w:rPr>
              <w:t xml:space="preserve"> </w:t>
            </w:r>
          </w:p>
        </w:tc>
        <w:tc>
          <w:tcPr>
            <w:tcW w:w="7072" w:type="dxa"/>
          </w:tcPr>
          <w:p w14:paraId="4912F1EC" w14:textId="10F2109B" w:rsidR="00D844F9" w:rsidRPr="00D32EED" w:rsidRDefault="00194EC1" w:rsidP="00DE51E2">
            <w:pPr>
              <w:rPr>
                <w:rFonts w:ascii="Times New Roman" w:hAnsi="Times New Roman" w:cs="Times New Roman"/>
                <w:sz w:val="20"/>
                <w:szCs w:val="20"/>
              </w:rPr>
            </w:pPr>
            <w:r>
              <w:rPr>
                <w:rFonts w:ascii="Times New Roman" w:hAnsi="Times New Roman" w:cs="Times New Roman"/>
                <w:sz w:val="20"/>
                <w:szCs w:val="20"/>
              </w:rPr>
              <w:t>Programmas s</w:t>
            </w:r>
            <w:r w:rsidR="003341B0">
              <w:rPr>
                <w:rFonts w:ascii="Times New Roman" w:hAnsi="Times New Roman" w:cs="Times New Roman"/>
                <w:sz w:val="20"/>
                <w:szCs w:val="20"/>
              </w:rPr>
              <w:t>pecifiskais iznākuma rādītājs</w:t>
            </w:r>
          </w:p>
        </w:tc>
      </w:tr>
      <w:tr w:rsidR="00D844F9" w:rsidRPr="00436299" w14:paraId="629B0EA2" w14:textId="77777777" w:rsidTr="0091509C">
        <w:tc>
          <w:tcPr>
            <w:tcW w:w="1995" w:type="dxa"/>
          </w:tcPr>
          <w:p w14:paraId="4D161EA9" w14:textId="77777777" w:rsidR="00D844F9" w:rsidRPr="00D32EED" w:rsidRDefault="00D844F9" w:rsidP="00DE51E2">
            <w:pPr>
              <w:jc w:val="both"/>
              <w:rPr>
                <w:rFonts w:ascii="Times New Roman" w:hAnsi="Times New Roman" w:cs="Times New Roman"/>
                <w:b/>
                <w:sz w:val="20"/>
                <w:szCs w:val="20"/>
              </w:rPr>
            </w:pPr>
            <w:r w:rsidRPr="00D32EED">
              <w:rPr>
                <w:rFonts w:ascii="Times New Roman" w:hAnsi="Times New Roman" w:cs="Times New Roman"/>
                <w:b/>
                <w:sz w:val="20"/>
                <w:szCs w:val="20"/>
              </w:rPr>
              <w:t>Rādītāja mērvienība</w:t>
            </w:r>
          </w:p>
        </w:tc>
        <w:tc>
          <w:tcPr>
            <w:tcW w:w="7072" w:type="dxa"/>
          </w:tcPr>
          <w:p w14:paraId="64A32A4F" w14:textId="280516F0" w:rsidR="00D844F9" w:rsidRPr="00D32EED" w:rsidRDefault="00653EC7" w:rsidP="00DE51E2">
            <w:pPr>
              <w:rPr>
                <w:rFonts w:ascii="Times New Roman" w:hAnsi="Times New Roman" w:cs="Times New Roman"/>
                <w:sz w:val="20"/>
                <w:szCs w:val="20"/>
              </w:rPr>
            </w:pPr>
            <w:r>
              <w:rPr>
                <w:rFonts w:ascii="Times New Roman" w:hAnsi="Times New Roman" w:cs="Times New Roman"/>
                <w:sz w:val="20"/>
                <w:szCs w:val="20"/>
              </w:rPr>
              <w:t>Pakalpojuma sniegšanas vietas</w:t>
            </w:r>
          </w:p>
        </w:tc>
      </w:tr>
      <w:tr w:rsidR="00D844F9" w:rsidRPr="00436299" w14:paraId="05374456" w14:textId="77777777" w:rsidTr="0091509C">
        <w:tc>
          <w:tcPr>
            <w:tcW w:w="1995" w:type="dxa"/>
          </w:tcPr>
          <w:p w14:paraId="718D594E" w14:textId="77777777" w:rsidR="00D844F9" w:rsidRPr="00D32EED" w:rsidRDefault="00D844F9" w:rsidP="00DE51E2">
            <w:pPr>
              <w:jc w:val="both"/>
              <w:rPr>
                <w:rFonts w:ascii="Times New Roman" w:hAnsi="Times New Roman" w:cs="Times New Roman"/>
                <w:b/>
                <w:sz w:val="20"/>
                <w:szCs w:val="20"/>
              </w:rPr>
            </w:pPr>
            <w:r w:rsidRPr="00D32EED">
              <w:rPr>
                <w:rFonts w:ascii="Times New Roman" w:hAnsi="Times New Roman" w:cs="Times New Roman"/>
                <w:b/>
                <w:sz w:val="20"/>
                <w:szCs w:val="20"/>
              </w:rPr>
              <w:t>Bāzes (sākotnējās) vērtības gads un bāzes vērtība</w:t>
            </w:r>
          </w:p>
        </w:tc>
        <w:tc>
          <w:tcPr>
            <w:tcW w:w="7072" w:type="dxa"/>
          </w:tcPr>
          <w:p w14:paraId="56A7FA39" w14:textId="77777777" w:rsidR="00D844F9" w:rsidRPr="00D32EED" w:rsidRDefault="00D844F9" w:rsidP="00DE51E2">
            <w:pPr>
              <w:rPr>
                <w:rFonts w:ascii="Times New Roman" w:hAnsi="Times New Roman" w:cs="Times New Roman"/>
                <w:sz w:val="20"/>
                <w:szCs w:val="20"/>
              </w:rPr>
            </w:pPr>
            <w:r w:rsidRPr="00D32EED">
              <w:rPr>
                <w:rFonts w:ascii="Times New Roman" w:hAnsi="Times New Roman" w:cs="Times New Roman"/>
                <w:sz w:val="20"/>
                <w:szCs w:val="20"/>
              </w:rPr>
              <w:t>0</w:t>
            </w:r>
          </w:p>
        </w:tc>
      </w:tr>
      <w:tr w:rsidR="00D844F9" w:rsidRPr="00436299" w14:paraId="771C51A4" w14:textId="77777777" w:rsidTr="0091509C">
        <w:tc>
          <w:tcPr>
            <w:tcW w:w="1995" w:type="dxa"/>
          </w:tcPr>
          <w:p w14:paraId="344552BC" w14:textId="77777777" w:rsidR="00D844F9" w:rsidRPr="00D32EED" w:rsidRDefault="00D844F9" w:rsidP="00DE51E2">
            <w:pPr>
              <w:jc w:val="both"/>
              <w:rPr>
                <w:rFonts w:ascii="Times New Roman" w:hAnsi="Times New Roman" w:cs="Times New Roman"/>
                <w:sz w:val="20"/>
                <w:szCs w:val="20"/>
              </w:rPr>
            </w:pPr>
            <w:r w:rsidRPr="00D32EED">
              <w:rPr>
                <w:rFonts w:ascii="Times New Roman" w:hAnsi="Times New Roman" w:cs="Times New Roman"/>
                <w:b/>
                <w:sz w:val="20"/>
                <w:szCs w:val="20"/>
              </w:rPr>
              <w:t>Starpposma vērtība</w:t>
            </w:r>
            <w:r w:rsidRPr="00D32EED">
              <w:rPr>
                <w:rFonts w:ascii="Times New Roman" w:hAnsi="Times New Roman" w:cs="Times New Roman"/>
                <w:sz w:val="20"/>
                <w:szCs w:val="20"/>
              </w:rPr>
              <w:t xml:space="preserve"> uz 31.12.2024.</w:t>
            </w:r>
          </w:p>
        </w:tc>
        <w:tc>
          <w:tcPr>
            <w:tcW w:w="7072" w:type="dxa"/>
          </w:tcPr>
          <w:p w14:paraId="6283D8AD" w14:textId="4EDEB7D4" w:rsidR="00D844F9" w:rsidRPr="00D32EED" w:rsidRDefault="00AA6B6D" w:rsidP="00DE51E2">
            <w:pPr>
              <w:rPr>
                <w:rFonts w:ascii="Times New Roman" w:hAnsi="Times New Roman" w:cs="Times New Roman"/>
                <w:sz w:val="20"/>
                <w:szCs w:val="20"/>
              </w:rPr>
            </w:pPr>
            <w:r>
              <w:rPr>
                <w:rFonts w:ascii="Times New Roman" w:hAnsi="Times New Roman" w:cs="Times New Roman"/>
                <w:sz w:val="20"/>
                <w:szCs w:val="20"/>
              </w:rPr>
              <w:t xml:space="preserve">LM - </w:t>
            </w:r>
            <w:r w:rsidR="00653EC7">
              <w:rPr>
                <w:rFonts w:ascii="Times New Roman" w:hAnsi="Times New Roman" w:cs="Times New Roman"/>
                <w:sz w:val="20"/>
                <w:szCs w:val="20"/>
              </w:rPr>
              <w:t>10</w:t>
            </w:r>
            <w:r w:rsidR="002B4003">
              <w:rPr>
                <w:rFonts w:ascii="Times New Roman" w:hAnsi="Times New Roman" w:cs="Times New Roman"/>
                <w:sz w:val="20"/>
                <w:szCs w:val="20"/>
              </w:rPr>
              <w:t xml:space="preserve"> </w:t>
            </w:r>
          </w:p>
        </w:tc>
      </w:tr>
      <w:tr w:rsidR="00D844F9" w:rsidRPr="00436299" w14:paraId="68321835" w14:textId="77777777" w:rsidTr="0091509C">
        <w:tc>
          <w:tcPr>
            <w:tcW w:w="1995" w:type="dxa"/>
          </w:tcPr>
          <w:p w14:paraId="1474F6E5" w14:textId="77777777" w:rsidR="00D844F9" w:rsidRPr="00D32EED" w:rsidRDefault="00D844F9" w:rsidP="00DE51E2">
            <w:pPr>
              <w:jc w:val="both"/>
              <w:rPr>
                <w:rFonts w:ascii="Times New Roman" w:hAnsi="Times New Roman" w:cs="Times New Roman"/>
                <w:b/>
                <w:sz w:val="20"/>
                <w:szCs w:val="20"/>
              </w:rPr>
            </w:pPr>
            <w:r w:rsidRPr="00687437">
              <w:rPr>
                <w:rFonts w:ascii="Times New Roman" w:hAnsi="Times New Roman" w:cs="Times New Roman"/>
                <w:b/>
                <w:sz w:val="20"/>
                <w:szCs w:val="20"/>
              </w:rPr>
              <w:t>Sasniedzamā vērtība</w:t>
            </w:r>
            <w:r w:rsidRPr="00687437">
              <w:rPr>
                <w:rFonts w:ascii="Times New Roman" w:hAnsi="Times New Roman" w:cs="Times New Roman"/>
                <w:sz w:val="20"/>
                <w:szCs w:val="20"/>
              </w:rPr>
              <w:t xml:space="preserve"> uz 31.12.2029.</w:t>
            </w:r>
            <w:r>
              <w:rPr>
                <w:rFonts w:ascii="Times New Roman" w:hAnsi="Times New Roman" w:cs="Times New Roman"/>
                <w:sz w:val="20"/>
                <w:szCs w:val="20"/>
              </w:rPr>
              <w:t xml:space="preserve"> </w:t>
            </w:r>
            <w:r w:rsidRPr="003F463A">
              <w:rPr>
                <w:rFonts w:ascii="Times New Roman" w:hAnsi="Times New Roman" w:cs="Times New Roman"/>
                <w:sz w:val="20"/>
                <w:szCs w:val="20"/>
              </w:rPr>
              <w:t>(bez elastības finansējuma)</w:t>
            </w:r>
          </w:p>
        </w:tc>
        <w:tc>
          <w:tcPr>
            <w:tcW w:w="7072" w:type="dxa"/>
          </w:tcPr>
          <w:p w14:paraId="66305B79" w14:textId="33247A9A" w:rsidR="00D844F9" w:rsidRDefault="00D844F9" w:rsidP="00DE51E2">
            <w:pPr>
              <w:rPr>
                <w:rFonts w:ascii="Times New Roman" w:hAnsi="Times New Roman" w:cs="Times New Roman"/>
                <w:sz w:val="20"/>
                <w:szCs w:val="20"/>
              </w:rPr>
            </w:pPr>
            <w:r>
              <w:rPr>
                <w:rFonts w:ascii="Times New Roman" w:hAnsi="Times New Roman" w:cs="Times New Roman"/>
                <w:sz w:val="20"/>
                <w:szCs w:val="20"/>
              </w:rPr>
              <w:t xml:space="preserve">LM – </w:t>
            </w:r>
            <w:r w:rsidR="00653EC7">
              <w:rPr>
                <w:rFonts w:ascii="Times New Roman" w:hAnsi="Times New Roman" w:cs="Times New Roman"/>
                <w:sz w:val="20"/>
                <w:szCs w:val="20"/>
              </w:rPr>
              <w:t>10</w:t>
            </w:r>
          </w:p>
        </w:tc>
      </w:tr>
      <w:tr w:rsidR="00D844F9" w14:paraId="3C16E5E1" w14:textId="77777777" w:rsidTr="0091509C">
        <w:tc>
          <w:tcPr>
            <w:tcW w:w="1995" w:type="dxa"/>
          </w:tcPr>
          <w:p w14:paraId="64D78EA1" w14:textId="77777777" w:rsidR="00D844F9" w:rsidRPr="003926F5" w:rsidRDefault="00D844F9" w:rsidP="00DE51E2">
            <w:pPr>
              <w:jc w:val="both"/>
              <w:rPr>
                <w:rFonts w:ascii="Times New Roman" w:hAnsi="Times New Roman" w:cs="Times New Roman"/>
                <w:bCs/>
                <w:sz w:val="20"/>
                <w:szCs w:val="20"/>
              </w:rPr>
            </w:pPr>
            <w:r>
              <w:rPr>
                <w:rFonts w:ascii="Times New Roman" w:hAnsi="Times New Roman" w:cs="Times New Roman"/>
                <w:b/>
                <w:sz w:val="20"/>
                <w:szCs w:val="20"/>
              </w:rPr>
              <w:t>Sasniedzamā vērtība</w:t>
            </w:r>
            <w:r>
              <w:rPr>
                <w:rFonts w:ascii="Times New Roman" w:hAnsi="Times New Roman" w:cs="Times New Roman"/>
                <w:bCs/>
                <w:sz w:val="20"/>
                <w:szCs w:val="20"/>
              </w:rPr>
              <w:t xml:space="preserve"> uz 31.12.2029. (ar elastības finansējumu)</w:t>
            </w:r>
          </w:p>
        </w:tc>
        <w:tc>
          <w:tcPr>
            <w:tcW w:w="7072" w:type="dxa"/>
          </w:tcPr>
          <w:p w14:paraId="3C87AD7A" w14:textId="6AFFB4F3" w:rsidR="00D844F9" w:rsidRDefault="00D844F9" w:rsidP="00DE51E2">
            <w:pPr>
              <w:rPr>
                <w:rFonts w:ascii="Times New Roman" w:hAnsi="Times New Roman" w:cs="Times New Roman"/>
                <w:sz w:val="20"/>
                <w:szCs w:val="20"/>
              </w:rPr>
            </w:pPr>
            <w:r w:rsidRPr="00D32EED">
              <w:rPr>
                <w:rFonts w:ascii="Times New Roman" w:hAnsi="Times New Roman" w:cs="Times New Roman"/>
                <w:sz w:val="20"/>
                <w:szCs w:val="20"/>
              </w:rPr>
              <w:t xml:space="preserve">LM </w:t>
            </w:r>
            <w:r w:rsidR="00653EC7">
              <w:rPr>
                <w:rFonts w:ascii="Times New Roman" w:hAnsi="Times New Roman" w:cs="Times New Roman"/>
                <w:sz w:val="20"/>
                <w:szCs w:val="20"/>
              </w:rPr>
              <w:t>– 10</w:t>
            </w:r>
            <w:r>
              <w:rPr>
                <w:rFonts w:ascii="Times New Roman" w:hAnsi="Times New Roman" w:cs="Times New Roman"/>
                <w:sz w:val="20"/>
                <w:szCs w:val="20"/>
              </w:rPr>
              <w:t xml:space="preserve"> </w:t>
            </w:r>
          </w:p>
        </w:tc>
      </w:tr>
      <w:tr w:rsidR="00D844F9" w:rsidRPr="00436299" w14:paraId="5D9B62A0" w14:textId="77777777" w:rsidTr="0091509C">
        <w:tc>
          <w:tcPr>
            <w:tcW w:w="1995" w:type="dxa"/>
            <w:vMerge w:val="restart"/>
          </w:tcPr>
          <w:p w14:paraId="557DCA4B" w14:textId="77777777" w:rsidR="00D844F9" w:rsidRPr="00D32EED" w:rsidRDefault="00D844F9" w:rsidP="00DE51E2">
            <w:pPr>
              <w:jc w:val="both"/>
              <w:rPr>
                <w:rFonts w:ascii="Times New Roman" w:eastAsia="Times New Roman" w:hAnsi="Times New Roman" w:cs="Times New Roman"/>
                <w:b/>
                <w:bCs/>
                <w:sz w:val="20"/>
                <w:szCs w:val="20"/>
              </w:rPr>
            </w:pPr>
            <w:r w:rsidRPr="6BD66E65">
              <w:rPr>
                <w:rFonts w:ascii="Times New Roman" w:hAnsi="Times New Roman" w:cs="Times New Roman"/>
                <w:b/>
                <w:bCs/>
                <w:sz w:val="20"/>
                <w:szCs w:val="20"/>
              </w:rPr>
              <w:t>Pieņēmumi un aprēķini</w:t>
            </w:r>
            <w:r w:rsidRPr="00D32EED">
              <w:rPr>
                <w:rStyle w:val="FootnoteReference"/>
                <w:rFonts w:ascii="Times New Roman" w:eastAsia="Times New Roman" w:hAnsi="Times New Roman" w:cs="Times New Roman"/>
                <w:b/>
                <w:bCs/>
                <w:sz w:val="20"/>
                <w:szCs w:val="20"/>
              </w:rPr>
              <w:footnoteReference w:id="20"/>
            </w:r>
          </w:p>
          <w:p w14:paraId="55C68C1E" w14:textId="77777777" w:rsidR="00D844F9" w:rsidRPr="00D32EED" w:rsidRDefault="00D844F9" w:rsidP="00DE51E2">
            <w:pPr>
              <w:jc w:val="both"/>
              <w:rPr>
                <w:rFonts w:ascii="Times New Roman" w:hAnsi="Times New Roman" w:cs="Times New Roman"/>
                <w:b/>
                <w:sz w:val="20"/>
                <w:szCs w:val="20"/>
              </w:rPr>
            </w:pPr>
          </w:p>
          <w:p w14:paraId="3CFA31D1" w14:textId="77777777" w:rsidR="00D844F9" w:rsidRPr="00D32EED" w:rsidRDefault="00D844F9" w:rsidP="00DE51E2">
            <w:pPr>
              <w:jc w:val="both"/>
              <w:rPr>
                <w:rFonts w:ascii="Times New Roman" w:hAnsi="Times New Roman" w:cs="Times New Roman"/>
                <w:sz w:val="20"/>
                <w:szCs w:val="20"/>
              </w:rPr>
            </w:pPr>
          </w:p>
        </w:tc>
        <w:tc>
          <w:tcPr>
            <w:tcW w:w="7072" w:type="dxa"/>
          </w:tcPr>
          <w:p w14:paraId="6555ED60" w14:textId="77777777" w:rsidR="00D844F9" w:rsidRPr="00B51A59" w:rsidRDefault="00D844F9" w:rsidP="00DE51E2">
            <w:pPr>
              <w:jc w:val="both"/>
              <w:rPr>
                <w:rFonts w:ascii="Times New Roman" w:hAnsi="Times New Roman" w:cs="Times New Roman"/>
                <w:sz w:val="20"/>
                <w:szCs w:val="20"/>
              </w:rPr>
            </w:pPr>
            <w:r w:rsidRPr="00B51A59">
              <w:rPr>
                <w:rFonts w:ascii="Times New Roman" w:hAnsi="Times New Roman" w:cs="Times New Roman"/>
                <w:b/>
                <w:bCs/>
                <w:sz w:val="20"/>
                <w:szCs w:val="20"/>
              </w:rPr>
              <w:t>Kritēriji rādītāju izvēlei</w:t>
            </w:r>
            <w:r w:rsidRPr="00B51A59">
              <w:rPr>
                <w:rFonts w:ascii="Times New Roman" w:hAnsi="Times New Roman" w:cs="Times New Roman"/>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2C805C89" w14:textId="77777777" w:rsidR="00D844F9" w:rsidRPr="00B51A59" w:rsidRDefault="00D844F9" w:rsidP="00DE51E2">
            <w:pPr>
              <w:pStyle w:val="ListParagraph"/>
              <w:numPr>
                <w:ilvl w:val="0"/>
                <w:numId w:val="8"/>
              </w:numPr>
              <w:jc w:val="both"/>
              <w:rPr>
                <w:rFonts w:ascii="Times New Roman" w:hAnsi="Times New Roman" w:cs="Times New Roman"/>
                <w:sz w:val="20"/>
                <w:szCs w:val="20"/>
              </w:rPr>
            </w:pPr>
            <w:r w:rsidRPr="00B51A59">
              <w:rPr>
                <w:rFonts w:ascii="Times New Roman" w:hAnsi="Times New Roman" w:cs="Times New Roman"/>
                <w:b/>
                <w:bCs/>
                <w:sz w:val="20"/>
                <w:szCs w:val="20"/>
              </w:rPr>
              <w:t>Sasaiste</w:t>
            </w:r>
            <w:r w:rsidRPr="00B51A59">
              <w:rPr>
                <w:rFonts w:ascii="Times New Roman" w:hAnsi="Times New Roman" w:cs="Times New Roman"/>
                <w:sz w:val="20"/>
                <w:szCs w:val="20"/>
              </w:rPr>
              <w:t xml:space="preserve"> </w:t>
            </w:r>
            <w:r w:rsidRPr="00B51A59">
              <w:rPr>
                <w:rFonts w:ascii="Times New Roman" w:hAnsi="Times New Roman" w:cs="Times New Roman"/>
                <w:b/>
                <w:bCs/>
                <w:sz w:val="20"/>
                <w:szCs w:val="20"/>
              </w:rPr>
              <w:t>ar plānotajiem ieguldījumiem</w:t>
            </w:r>
            <w:r w:rsidRPr="00B51A59">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536AB362" w14:textId="77777777" w:rsidR="00D844F9" w:rsidRPr="00B51A59" w:rsidRDefault="00D844F9" w:rsidP="00DE51E2">
            <w:pPr>
              <w:pStyle w:val="ListParagraph"/>
              <w:numPr>
                <w:ilvl w:val="0"/>
                <w:numId w:val="8"/>
              </w:numPr>
              <w:jc w:val="both"/>
              <w:rPr>
                <w:rFonts w:ascii="Times New Roman" w:hAnsi="Times New Roman" w:cs="Times New Roman"/>
                <w:sz w:val="20"/>
                <w:szCs w:val="20"/>
              </w:rPr>
            </w:pPr>
            <w:r w:rsidRPr="00B51A59">
              <w:rPr>
                <w:rFonts w:ascii="Times New Roman" w:hAnsi="Times New Roman" w:cs="Times New Roman"/>
                <w:b/>
                <w:bCs/>
                <w:sz w:val="20"/>
                <w:szCs w:val="20"/>
              </w:rPr>
              <w:t>Būtiskums</w:t>
            </w:r>
            <w:r w:rsidRPr="00B51A59">
              <w:rPr>
                <w:rFonts w:ascii="Times New Roman" w:hAnsi="Times New Roman" w:cs="Times New Roman"/>
                <w:sz w:val="20"/>
                <w:szCs w:val="20"/>
              </w:rPr>
              <w:t xml:space="preserve"> </w:t>
            </w:r>
            <w:r w:rsidRPr="00B51A59">
              <w:rPr>
                <w:rFonts w:ascii="Times New Roman" w:hAnsi="Times New Roman" w:cs="Times New Roman"/>
                <w:b/>
                <w:bCs/>
                <w:sz w:val="20"/>
                <w:szCs w:val="20"/>
              </w:rPr>
              <w:t>attiecībā uz plānotajiem ieguldījumiem</w:t>
            </w:r>
            <w:r w:rsidRPr="00B51A59">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3F70989C" w14:textId="77777777" w:rsidR="00D844F9" w:rsidRPr="00D458C8" w:rsidRDefault="00D844F9" w:rsidP="00DE51E2">
            <w:pPr>
              <w:pStyle w:val="ListParagraph"/>
              <w:numPr>
                <w:ilvl w:val="0"/>
                <w:numId w:val="8"/>
              </w:numPr>
              <w:jc w:val="both"/>
              <w:rPr>
                <w:rFonts w:ascii="Times New Roman" w:hAnsi="Times New Roman" w:cs="Times New Roman"/>
                <w:sz w:val="20"/>
                <w:szCs w:val="20"/>
              </w:rPr>
            </w:pPr>
            <w:r w:rsidRPr="00B51A59">
              <w:rPr>
                <w:rFonts w:ascii="Times New Roman" w:hAnsi="Times New Roman" w:cs="Times New Roman"/>
                <w:b/>
                <w:bCs/>
                <w:sz w:val="20"/>
                <w:szCs w:val="20"/>
              </w:rPr>
              <w:t>Datu pieejamība</w:t>
            </w:r>
            <w:r w:rsidRPr="00B51A59">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D844F9" w:rsidRPr="00436299" w14:paraId="11EB8672" w14:textId="77777777" w:rsidTr="0091509C">
        <w:tc>
          <w:tcPr>
            <w:tcW w:w="1995" w:type="dxa"/>
            <w:vMerge/>
          </w:tcPr>
          <w:p w14:paraId="2D2378AE" w14:textId="77777777" w:rsidR="00D844F9" w:rsidRPr="00D32EED" w:rsidRDefault="00D844F9" w:rsidP="00DE51E2">
            <w:pPr>
              <w:jc w:val="both"/>
              <w:rPr>
                <w:rFonts w:ascii="Times New Roman" w:hAnsi="Times New Roman" w:cs="Times New Roman"/>
                <w:b/>
                <w:sz w:val="20"/>
                <w:szCs w:val="20"/>
              </w:rPr>
            </w:pPr>
          </w:p>
        </w:tc>
        <w:tc>
          <w:tcPr>
            <w:tcW w:w="7072" w:type="dxa"/>
          </w:tcPr>
          <w:p w14:paraId="44D97BE9" w14:textId="58C34496" w:rsidR="00D844F9" w:rsidRDefault="00D844F9" w:rsidP="00DE51E2">
            <w:pPr>
              <w:jc w:val="both"/>
              <w:rPr>
                <w:rFonts w:ascii="Times New Roman" w:hAnsi="Times New Roman" w:cs="Times New Roman"/>
                <w:b/>
                <w:bCs/>
                <w:sz w:val="20"/>
                <w:szCs w:val="20"/>
              </w:rPr>
            </w:pPr>
            <w:r w:rsidRPr="00D32EED">
              <w:rPr>
                <w:rFonts w:ascii="Times New Roman" w:hAnsi="Times New Roman" w:cs="Times New Roman"/>
                <w:b/>
                <w:bCs/>
                <w:sz w:val="20"/>
                <w:szCs w:val="20"/>
              </w:rPr>
              <w:t>Informācijas avots</w:t>
            </w:r>
          </w:p>
          <w:p w14:paraId="6673652C" w14:textId="77777777" w:rsidR="00D844F9" w:rsidRDefault="00D844F9" w:rsidP="00DE51E2">
            <w:pPr>
              <w:jc w:val="both"/>
              <w:rPr>
                <w:rFonts w:ascii="Times New Roman" w:hAnsi="Times New Roman" w:cs="Times New Roman"/>
                <w:iCs/>
                <w:sz w:val="20"/>
                <w:szCs w:val="20"/>
              </w:rPr>
            </w:pPr>
            <w:r w:rsidRPr="00080731">
              <w:rPr>
                <w:rFonts w:ascii="Times New Roman" w:hAnsi="Times New Roman" w:cs="Times New Roman"/>
                <w:iCs/>
                <w:sz w:val="20"/>
                <w:szCs w:val="20"/>
              </w:rPr>
              <w:t>Projekta</w:t>
            </w:r>
            <w:r>
              <w:rPr>
                <w:rFonts w:ascii="Times New Roman" w:hAnsi="Times New Roman" w:cs="Times New Roman"/>
                <w:iCs/>
                <w:sz w:val="20"/>
                <w:szCs w:val="20"/>
              </w:rPr>
              <w:t xml:space="preserve"> dati</w:t>
            </w:r>
            <w:r w:rsidRPr="00080731">
              <w:rPr>
                <w:rFonts w:ascii="Times New Roman" w:hAnsi="Times New Roman" w:cs="Times New Roman"/>
                <w:iCs/>
                <w:sz w:val="20"/>
                <w:szCs w:val="20"/>
              </w:rPr>
              <w:t xml:space="preserve">. </w:t>
            </w:r>
          </w:p>
          <w:p w14:paraId="51B7C41E" w14:textId="77777777" w:rsidR="00D844F9" w:rsidRPr="00CA46EE" w:rsidRDefault="00D844F9" w:rsidP="00DE51E2">
            <w:pPr>
              <w:jc w:val="both"/>
              <w:rPr>
                <w:rFonts w:ascii="Times New Roman" w:hAnsi="Times New Roman" w:cs="Times New Roman"/>
                <w:sz w:val="20"/>
                <w:szCs w:val="20"/>
                <w:highlight w:val="yellow"/>
                <w:u w:val="single"/>
              </w:rPr>
            </w:pPr>
          </w:p>
        </w:tc>
      </w:tr>
      <w:tr w:rsidR="00D844F9" w:rsidRPr="00436299" w14:paraId="722BD991" w14:textId="77777777" w:rsidTr="0091509C">
        <w:tc>
          <w:tcPr>
            <w:tcW w:w="1995" w:type="dxa"/>
            <w:vMerge/>
          </w:tcPr>
          <w:p w14:paraId="13918B33" w14:textId="77777777" w:rsidR="00D844F9" w:rsidRPr="00D32EED" w:rsidRDefault="00D844F9" w:rsidP="00DE51E2">
            <w:pPr>
              <w:jc w:val="both"/>
              <w:rPr>
                <w:rFonts w:ascii="Times New Roman" w:hAnsi="Times New Roman" w:cs="Times New Roman"/>
                <w:b/>
                <w:sz w:val="20"/>
                <w:szCs w:val="20"/>
              </w:rPr>
            </w:pPr>
          </w:p>
        </w:tc>
        <w:tc>
          <w:tcPr>
            <w:tcW w:w="7072" w:type="dxa"/>
          </w:tcPr>
          <w:p w14:paraId="25D5E372" w14:textId="512EFF05" w:rsidR="00B34B8F" w:rsidRPr="00D32EED" w:rsidRDefault="00D844F9" w:rsidP="00DE51E2">
            <w:pPr>
              <w:jc w:val="both"/>
              <w:rPr>
                <w:rFonts w:ascii="Times New Roman" w:hAnsi="Times New Roman" w:cs="Times New Roman"/>
                <w:b/>
                <w:bCs/>
                <w:sz w:val="20"/>
                <w:szCs w:val="20"/>
              </w:rPr>
            </w:pPr>
            <w:r w:rsidRPr="00D32EED">
              <w:rPr>
                <w:rFonts w:ascii="Times New Roman" w:hAnsi="Times New Roman" w:cs="Times New Roman"/>
                <w:b/>
                <w:bCs/>
                <w:sz w:val="20"/>
                <w:szCs w:val="20"/>
              </w:rPr>
              <w:t>Veiktie aprēķini un pieņēmumi, kas izmantoti aprēķiniem</w:t>
            </w:r>
          </w:p>
          <w:p w14:paraId="7C775241" w14:textId="21F2E772" w:rsidR="00D844F9" w:rsidRDefault="00D844F9" w:rsidP="00DE51E2">
            <w:pPr>
              <w:jc w:val="both"/>
              <w:rPr>
                <w:rFonts w:ascii="Times New Roman" w:hAnsi="Times New Roman" w:cs="Times New Roman"/>
                <w:sz w:val="20"/>
                <w:szCs w:val="20"/>
              </w:rPr>
            </w:pPr>
            <w:r>
              <w:rPr>
                <w:rFonts w:ascii="Times New Roman" w:hAnsi="Times New Roman" w:cs="Times New Roman"/>
                <w:sz w:val="20"/>
                <w:szCs w:val="20"/>
              </w:rPr>
              <w:t xml:space="preserve">4.3.1.2. </w:t>
            </w:r>
            <w:r w:rsidR="00766D13">
              <w:rPr>
                <w:rFonts w:ascii="Times New Roman" w:hAnsi="Times New Roman" w:cs="Times New Roman"/>
                <w:sz w:val="20"/>
                <w:szCs w:val="20"/>
              </w:rPr>
              <w:t>- s</w:t>
            </w:r>
            <w:r w:rsidRPr="00D32EED">
              <w:rPr>
                <w:rFonts w:ascii="Times New Roman" w:hAnsi="Times New Roman" w:cs="Times New Roman"/>
                <w:sz w:val="20"/>
                <w:szCs w:val="20"/>
              </w:rPr>
              <w:t xml:space="preserve">asniedzamā </w:t>
            </w:r>
            <w:r w:rsidR="008231C2">
              <w:rPr>
                <w:rFonts w:ascii="Times New Roman" w:hAnsi="Times New Roman" w:cs="Times New Roman"/>
                <w:sz w:val="20"/>
                <w:szCs w:val="20"/>
              </w:rPr>
              <w:t xml:space="preserve">vērtība </w:t>
            </w:r>
            <w:r w:rsidR="003341B0">
              <w:rPr>
                <w:rFonts w:ascii="Times New Roman" w:hAnsi="Times New Roman" w:cs="Times New Roman"/>
                <w:sz w:val="20"/>
                <w:szCs w:val="20"/>
              </w:rPr>
              <w:t>noteikta</w:t>
            </w:r>
            <w:r w:rsidRPr="00D32EED">
              <w:rPr>
                <w:rFonts w:ascii="Times New Roman" w:hAnsi="Times New Roman" w:cs="Times New Roman"/>
                <w:sz w:val="20"/>
                <w:szCs w:val="20"/>
              </w:rPr>
              <w:t>, balstoties uz pieņēmum</w:t>
            </w:r>
            <w:r w:rsidR="008231C2">
              <w:rPr>
                <w:rFonts w:ascii="Times New Roman" w:hAnsi="Times New Roman" w:cs="Times New Roman"/>
                <w:sz w:val="20"/>
                <w:szCs w:val="20"/>
              </w:rPr>
              <w:t>u, ka projekta īstenošanas gaitā līdz 31.12.2024. finansējuma saņēmējs</w:t>
            </w:r>
            <w:r w:rsidR="0091509C">
              <w:rPr>
                <w:rFonts w:ascii="Times New Roman" w:hAnsi="Times New Roman" w:cs="Times New Roman"/>
                <w:sz w:val="20"/>
                <w:szCs w:val="20"/>
              </w:rPr>
              <w:t xml:space="preserve"> </w:t>
            </w:r>
            <w:r w:rsidR="00766D13">
              <w:rPr>
                <w:rFonts w:ascii="Times New Roman" w:hAnsi="Times New Roman" w:cs="Times New Roman"/>
                <w:sz w:val="20"/>
                <w:szCs w:val="20"/>
              </w:rPr>
              <w:t xml:space="preserve">sadarbībā ar </w:t>
            </w:r>
            <w:r w:rsidR="003341B0" w:rsidRPr="003341B0">
              <w:rPr>
                <w:rFonts w:ascii="Times New Roman" w:hAnsi="Times New Roman" w:cs="Times New Roman"/>
                <w:sz w:val="20"/>
                <w:szCs w:val="20"/>
              </w:rPr>
              <w:t>valsts iestādēm, valsts kapitālsabiedrībām, pašvaldībām un to kapitālsabiedrībām</w:t>
            </w:r>
            <w:r w:rsidR="0036092E">
              <w:rPr>
                <w:rFonts w:ascii="Times New Roman" w:hAnsi="Times New Roman" w:cs="Times New Roman"/>
                <w:sz w:val="20"/>
                <w:szCs w:val="20"/>
              </w:rPr>
              <w:t xml:space="preserve"> kuru pārvaldībā ir piemēroti nekustamie īpašumi,</w:t>
            </w:r>
            <w:r w:rsidR="00766D13">
              <w:rPr>
                <w:rFonts w:ascii="Times New Roman" w:hAnsi="Times New Roman" w:cs="Times New Roman"/>
                <w:sz w:val="20"/>
                <w:szCs w:val="20"/>
              </w:rPr>
              <w:t xml:space="preserve"> </w:t>
            </w:r>
            <w:r w:rsidR="00D52BA0">
              <w:rPr>
                <w:rFonts w:ascii="Times New Roman" w:hAnsi="Times New Roman" w:cs="Times New Roman"/>
                <w:sz w:val="20"/>
                <w:szCs w:val="20"/>
              </w:rPr>
              <w:t>apzinās</w:t>
            </w:r>
            <w:r w:rsidR="00766D13">
              <w:rPr>
                <w:rFonts w:ascii="Times New Roman" w:hAnsi="Times New Roman" w:cs="Times New Roman"/>
                <w:sz w:val="20"/>
                <w:szCs w:val="20"/>
              </w:rPr>
              <w:t xml:space="preserve"> un ar LM saskaņo</w:t>
            </w:r>
            <w:r w:rsidR="00D52BA0">
              <w:rPr>
                <w:rFonts w:ascii="Times New Roman" w:hAnsi="Times New Roman" w:cs="Times New Roman"/>
                <w:sz w:val="20"/>
                <w:szCs w:val="20"/>
              </w:rPr>
              <w:t>s</w:t>
            </w:r>
            <w:r w:rsidR="00766D13">
              <w:rPr>
                <w:rFonts w:ascii="Times New Roman" w:hAnsi="Times New Roman" w:cs="Times New Roman"/>
                <w:sz w:val="20"/>
                <w:szCs w:val="20"/>
              </w:rPr>
              <w:t xml:space="preserve"> </w:t>
            </w:r>
            <w:r w:rsidR="000E2F4C">
              <w:rPr>
                <w:rFonts w:ascii="Times New Roman" w:hAnsi="Times New Roman" w:cs="Times New Roman"/>
                <w:sz w:val="20"/>
                <w:szCs w:val="20"/>
              </w:rPr>
              <w:t xml:space="preserve">10 </w:t>
            </w:r>
            <w:r w:rsidR="00766D13">
              <w:rPr>
                <w:rFonts w:ascii="Times New Roman" w:hAnsi="Times New Roman" w:cs="Times New Roman"/>
                <w:sz w:val="20"/>
                <w:szCs w:val="20"/>
              </w:rPr>
              <w:t>vietas</w:t>
            </w:r>
            <w:r w:rsidR="003341B0">
              <w:rPr>
                <w:rFonts w:ascii="Times New Roman" w:hAnsi="Times New Roman" w:cs="Times New Roman"/>
                <w:sz w:val="20"/>
                <w:szCs w:val="20"/>
              </w:rPr>
              <w:t xml:space="preserve"> (konkrētas </w:t>
            </w:r>
            <w:r w:rsidR="003341B0">
              <w:rPr>
                <w:rFonts w:ascii="Times New Roman" w:hAnsi="Times New Roman" w:cs="Times New Roman"/>
                <w:sz w:val="20"/>
                <w:szCs w:val="20"/>
              </w:rPr>
              <w:lastRenderedPageBreak/>
              <w:t>adreses</w:t>
            </w:r>
            <w:r w:rsidR="00B010DD">
              <w:rPr>
                <w:rStyle w:val="FootnoteReference"/>
                <w:rFonts w:ascii="Times New Roman" w:hAnsi="Times New Roman" w:cs="Times New Roman"/>
                <w:sz w:val="20"/>
                <w:szCs w:val="20"/>
              </w:rPr>
              <w:footnoteReference w:id="21"/>
            </w:r>
            <w:r w:rsidR="008035F4">
              <w:rPr>
                <w:rFonts w:ascii="Times New Roman" w:hAnsi="Times New Roman" w:cs="Times New Roman"/>
                <w:sz w:val="20"/>
                <w:szCs w:val="20"/>
              </w:rPr>
              <w:t>)</w:t>
            </w:r>
            <w:r w:rsidR="00677208">
              <w:rPr>
                <w:rFonts w:ascii="Times New Roman" w:hAnsi="Times New Roman" w:cs="Times New Roman"/>
                <w:sz w:val="20"/>
                <w:szCs w:val="20"/>
              </w:rPr>
              <w:t xml:space="preserve"> </w:t>
            </w:r>
            <w:r w:rsidR="000A1206">
              <w:rPr>
                <w:rFonts w:ascii="Times New Roman" w:hAnsi="Times New Roman" w:cs="Times New Roman"/>
                <w:sz w:val="20"/>
                <w:szCs w:val="20"/>
              </w:rPr>
              <w:t>jaunu vai modernizētu sociālās aprūpes iestāžu izveidei</w:t>
            </w:r>
            <w:r w:rsidR="00D52BA0">
              <w:rPr>
                <w:rFonts w:ascii="Times New Roman" w:hAnsi="Times New Roman" w:cs="Times New Roman"/>
                <w:sz w:val="20"/>
                <w:szCs w:val="20"/>
              </w:rPr>
              <w:t xml:space="preserve">, kas ir secīgi pirmais solis, lai sasniegtu  4.3.1.2. pasākuma mērķi – </w:t>
            </w:r>
            <w:r w:rsidR="00D52BA0" w:rsidRPr="000E2F4C">
              <w:rPr>
                <w:rFonts w:ascii="Times New Roman" w:hAnsi="Times New Roman" w:cs="Times New Roman"/>
                <w:sz w:val="20"/>
                <w:szCs w:val="20"/>
              </w:rPr>
              <w:t xml:space="preserve">paaugstināt pakalpojumu kvalitāti un uzlabot pakalpojumu pieejamību VSAC, izveidojot ĢVPP infrastruktūru, tādejādi sekmējot bērnu un jauniešu ar smagiem un ļoti smagiem funkcionāliem traucējumiem neatkarīgas dzīves iespējas un dzīves kvalitātes saglabāšanu vai uzlabošanu.  </w:t>
            </w:r>
          </w:p>
          <w:p w14:paraId="4773A879" w14:textId="5471DE97" w:rsidR="00D844F9" w:rsidRPr="00D32EED" w:rsidRDefault="0023640E" w:rsidP="00DE51E2">
            <w:pPr>
              <w:jc w:val="both"/>
              <w:rPr>
                <w:rFonts w:ascii="Times New Roman" w:hAnsi="Times New Roman" w:cs="Times New Roman"/>
                <w:sz w:val="20"/>
                <w:szCs w:val="20"/>
              </w:rPr>
            </w:pPr>
            <w:r>
              <w:rPr>
                <w:rFonts w:ascii="Times New Roman" w:hAnsi="Times New Roman" w:cs="Times New Roman"/>
                <w:sz w:val="20"/>
                <w:szCs w:val="20"/>
              </w:rPr>
              <w:t>Specifiskā i</w:t>
            </w:r>
            <w:r w:rsidR="00D52BA0">
              <w:rPr>
                <w:rFonts w:ascii="Times New Roman" w:hAnsi="Times New Roman" w:cs="Times New Roman"/>
                <w:sz w:val="20"/>
                <w:szCs w:val="20"/>
              </w:rPr>
              <w:t>znākuma rādītāja vērtība (10 pakalpojuma sniegšanas vietas) noteikta, ņ</w:t>
            </w:r>
            <w:r w:rsidR="000E2F4C">
              <w:rPr>
                <w:rFonts w:ascii="Times New Roman" w:hAnsi="Times New Roman" w:cs="Times New Roman"/>
                <w:sz w:val="20"/>
                <w:szCs w:val="20"/>
              </w:rPr>
              <w:t xml:space="preserve">emot vērā, ka </w:t>
            </w:r>
            <w:r w:rsidR="00030330">
              <w:rPr>
                <w:rFonts w:ascii="Times New Roman" w:hAnsi="Times New Roman" w:cs="Times New Roman"/>
                <w:sz w:val="20"/>
                <w:szCs w:val="20"/>
              </w:rPr>
              <w:t xml:space="preserve">4.3.1.2. pasākuma ietvaros plānots </w:t>
            </w:r>
            <w:r>
              <w:rPr>
                <w:rFonts w:ascii="Times New Roman" w:hAnsi="Times New Roman" w:cs="Times New Roman"/>
                <w:sz w:val="20"/>
                <w:szCs w:val="20"/>
              </w:rPr>
              <w:t>nodrošināt</w:t>
            </w:r>
            <w:r w:rsidR="00030330">
              <w:rPr>
                <w:rFonts w:ascii="Times New Roman" w:hAnsi="Times New Roman" w:cs="Times New Roman"/>
                <w:sz w:val="20"/>
                <w:szCs w:val="20"/>
              </w:rPr>
              <w:t xml:space="preserve"> </w:t>
            </w:r>
            <w:r w:rsidR="00C400A3">
              <w:rPr>
                <w:rFonts w:ascii="Times New Roman" w:hAnsi="Times New Roman" w:cs="Times New Roman"/>
                <w:sz w:val="20"/>
                <w:szCs w:val="20"/>
              </w:rPr>
              <w:t>112</w:t>
            </w:r>
            <w:r w:rsidR="00030330">
              <w:rPr>
                <w:rFonts w:ascii="Times New Roman" w:hAnsi="Times New Roman" w:cs="Times New Roman"/>
                <w:sz w:val="20"/>
                <w:szCs w:val="20"/>
              </w:rPr>
              <w:t xml:space="preserve"> </w:t>
            </w:r>
            <w:r w:rsidR="009671F7">
              <w:rPr>
                <w:rFonts w:ascii="Times New Roman" w:hAnsi="Times New Roman" w:cs="Times New Roman"/>
                <w:sz w:val="20"/>
                <w:szCs w:val="20"/>
              </w:rPr>
              <w:t>klientu</w:t>
            </w:r>
            <w:r>
              <w:rPr>
                <w:rFonts w:ascii="Times New Roman" w:hAnsi="Times New Roman" w:cs="Times New Roman"/>
                <w:sz w:val="20"/>
                <w:szCs w:val="20"/>
              </w:rPr>
              <w:t xml:space="preserve"> </w:t>
            </w:r>
            <w:r w:rsidR="007E6F77">
              <w:rPr>
                <w:rFonts w:ascii="Times New Roman" w:hAnsi="Times New Roman" w:cs="Times New Roman"/>
                <w:sz w:val="20"/>
                <w:szCs w:val="20"/>
              </w:rPr>
              <w:t xml:space="preserve">vietām </w:t>
            </w:r>
            <w:r w:rsidR="00030330">
              <w:rPr>
                <w:rFonts w:ascii="Times New Roman" w:hAnsi="Times New Roman" w:cs="Times New Roman"/>
                <w:sz w:val="20"/>
                <w:szCs w:val="20"/>
              </w:rPr>
              <w:t>ĢVPP</w:t>
            </w:r>
            <w:r w:rsidR="00D52BA0">
              <w:rPr>
                <w:rFonts w:ascii="Times New Roman" w:hAnsi="Times New Roman" w:cs="Times New Roman"/>
                <w:sz w:val="20"/>
                <w:szCs w:val="20"/>
              </w:rPr>
              <w:t xml:space="preserve"> </w:t>
            </w:r>
            <w:r w:rsidR="00B8745A">
              <w:rPr>
                <w:rFonts w:ascii="Times New Roman" w:hAnsi="Times New Roman" w:cs="Times New Roman"/>
                <w:sz w:val="20"/>
                <w:szCs w:val="20"/>
              </w:rPr>
              <w:t xml:space="preserve">nodrošināšanai </w:t>
            </w:r>
            <w:r w:rsidR="00030330" w:rsidRPr="00030330">
              <w:rPr>
                <w:rFonts w:ascii="Times New Roman" w:hAnsi="Times New Roman" w:cs="Times New Roman"/>
                <w:sz w:val="20"/>
                <w:szCs w:val="20"/>
              </w:rPr>
              <w:t>bērniem un jauniešiem ar smagiem un ļoti smagiem funkcionāliem traucējumiem</w:t>
            </w:r>
            <w:r w:rsidR="00030330">
              <w:rPr>
                <w:rFonts w:ascii="Times New Roman" w:hAnsi="Times New Roman" w:cs="Times New Roman"/>
                <w:sz w:val="20"/>
                <w:szCs w:val="20"/>
              </w:rPr>
              <w:t xml:space="preserve">, vienlaikus </w:t>
            </w:r>
            <w:r w:rsidR="00B8745A">
              <w:rPr>
                <w:rFonts w:ascii="Times New Roman" w:hAnsi="Times New Roman" w:cs="Times New Roman"/>
                <w:sz w:val="20"/>
                <w:szCs w:val="20"/>
              </w:rPr>
              <w:t>paredzo</w:t>
            </w:r>
            <w:r w:rsidR="00030330">
              <w:rPr>
                <w:rFonts w:ascii="Times New Roman" w:hAnsi="Times New Roman" w:cs="Times New Roman"/>
                <w:sz w:val="20"/>
                <w:szCs w:val="20"/>
              </w:rPr>
              <w:t>t, ka vienā ĢVPP infrastruktūrā nav vairāk par 12 bērniem</w:t>
            </w:r>
            <w:r w:rsidR="000F36BF">
              <w:rPr>
                <w:rFonts w:ascii="Times New Roman" w:hAnsi="Times New Roman" w:cs="Times New Roman"/>
                <w:sz w:val="20"/>
                <w:szCs w:val="20"/>
              </w:rPr>
              <w:t xml:space="preserve">. Ņemot vērā minēto, </w:t>
            </w:r>
            <w:r w:rsidR="0091509C">
              <w:rPr>
                <w:rFonts w:ascii="Times New Roman" w:hAnsi="Times New Roman" w:cs="Times New Roman"/>
                <w:sz w:val="20"/>
                <w:szCs w:val="20"/>
              </w:rPr>
              <w:t>noteikts</w:t>
            </w:r>
            <w:r w:rsidR="00030330">
              <w:rPr>
                <w:rFonts w:ascii="Times New Roman" w:hAnsi="Times New Roman" w:cs="Times New Roman"/>
                <w:sz w:val="20"/>
                <w:szCs w:val="20"/>
              </w:rPr>
              <w:t xml:space="preserve"> minimāl</w:t>
            </w:r>
            <w:r w:rsidR="000F36BF">
              <w:rPr>
                <w:rFonts w:ascii="Times New Roman" w:hAnsi="Times New Roman" w:cs="Times New Roman"/>
                <w:sz w:val="20"/>
                <w:szCs w:val="20"/>
              </w:rPr>
              <w:t>ais</w:t>
            </w:r>
            <w:r w:rsidR="00D52BA0">
              <w:rPr>
                <w:rFonts w:ascii="Times New Roman" w:hAnsi="Times New Roman" w:cs="Times New Roman"/>
                <w:sz w:val="20"/>
                <w:szCs w:val="20"/>
              </w:rPr>
              <w:t xml:space="preserve"> </w:t>
            </w:r>
            <w:r w:rsidR="00030330">
              <w:rPr>
                <w:rFonts w:ascii="Times New Roman" w:hAnsi="Times New Roman" w:cs="Times New Roman"/>
                <w:sz w:val="20"/>
                <w:szCs w:val="20"/>
              </w:rPr>
              <w:t>nepieciešam</w:t>
            </w:r>
            <w:r w:rsidR="000F36BF">
              <w:rPr>
                <w:rFonts w:ascii="Times New Roman" w:hAnsi="Times New Roman" w:cs="Times New Roman"/>
                <w:sz w:val="20"/>
                <w:szCs w:val="20"/>
              </w:rPr>
              <w:t>ais</w:t>
            </w:r>
            <w:r w:rsidR="00030330">
              <w:rPr>
                <w:rFonts w:ascii="Times New Roman" w:hAnsi="Times New Roman" w:cs="Times New Roman"/>
                <w:sz w:val="20"/>
                <w:szCs w:val="20"/>
              </w:rPr>
              <w:t xml:space="preserve"> infrastruktūras vietu </w:t>
            </w:r>
            <w:r w:rsidR="0091509C">
              <w:rPr>
                <w:rFonts w:ascii="Times New Roman" w:hAnsi="Times New Roman" w:cs="Times New Roman"/>
                <w:sz w:val="20"/>
                <w:szCs w:val="20"/>
              </w:rPr>
              <w:t xml:space="preserve">(adrešu) </w:t>
            </w:r>
            <w:r w:rsidR="00030330">
              <w:rPr>
                <w:rFonts w:ascii="Times New Roman" w:hAnsi="Times New Roman" w:cs="Times New Roman"/>
                <w:sz w:val="20"/>
                <w:szCs w:val="20"/>
              </w:rPr>
              <w:t xml:space="preserve">skaits </w:t>
            </w:r>
            <w:r w:rsidR="0091509C">
              <w:rPr>
                <w:rFonts w:ascii="Times New Roman" w:hAnsi="Times New Roman" w:cs="Times New Roman"/>
                <w:sz w:val="20"/>
                <w:szCs w:val="20"/>
              </w:rPr>
              <w:t xml:space="preserve">– 10 </w:t>
            </w:r>
            <w:r w:rsidR="00030330">
              <w:rPr>
                <w:rFonts w:ascii="Times New Roman" w:hAnsi="Times New Roman" w:cs="Times New Roman"/>
                <w:sz w:val="20"/>
                <w:szCs w:val="20"/>
              </w:rPr>
              <w:t>(</w:t>
            </w:r>
            <w:r w:rsidR="0091509C">
              <w:rPr>
                <w:rFonts w:ascii="Times New Roman" w:hAnsi="Times New Roman" w:cs="Times New Roman"/>
                <w:sz w:val="20"/>
                <w:szCs w:val="20"/>
              </w:rPr>
              <w:t xml:space="preserve">t.i., </w:t>
            </w:r>
            <w:r w:rsidR="007E6F77">
              <w:rPr>
                <w:rFonts w:ascii="Times New Roman" w:hAnsi="Times New Roman" w:cs="Times New Roman"/>
                <w:sz w:val="20"/>
                <w:szCs w:val="20"/>
              </w:rPr>
              <w:t xml:space="preserve">paredzot, ka </w:t>
            </w:r>
            <w:r w:rsidR="00FB5AA9">
              <w:rPr>
                <w:rFonts w:ascii="Times New Roman" w:hAnsi="Times New Roman" w:cs="Times New Roman"/>
                <w:sz w:val="20"/>
                <w:szCs w:val="20"/>
              </w:rPr>
              <w:t xml:space="preserve">infrastruktūra var tikt veidota dažādam klientu skaitam, vienlaikus nepārsniedzot 12 klientus vienā objektā) </w:t>
            </w:r>
            <w:r w:rsidR="00C400A3">
              <w:rPr>
                <w:rFonts w:ascii="Times New Roman" w:hAnsi="Times New Roman" w:cs="Times New Roman"/>
                <w:sz w:val="20"/>
                <w:szCs w:val="20"/>
              </w:rPr>
              <w:t xml:space="preserve">112 </w:t>
            </w:r>
            <w:r w:rsidR="0091509C">
              <w:rPr>
                <w:rFonts w:ascii="Times New Roman" w:hAnsi="Times New Roman" w:cs="Times New Roman"/>
                <w:sz w:val="20"/>
                <w:szCs w:val="20"/>
              </w:rPr>
              <w:t>(</w:t>
            </w:r>
            <w:r w:rsidR="00DF6AB2">
              <w:rPr>
                <w:rFonts w:ascii="Times New Roman" w:hAnsi="Times New Roman" w:cs="Times New Roman"/>
                <w:sz w:val="20"/>
                <w:szCs w:val="20"/>
              </w:rPr>
              <w:t>klientu</w:t>
            </w:r>
            <w:r w:rsidR="0091509C">
              <w:rPr>
                <w:rFonts w:ascii="Times New Roman" w:hAnsi="Times New Roman" w:cs="Times New Roman"/>
                <w:sz w:val="20"/>
                <w:szCs w:val="20"/>
              </w:rPr>
              <w:t xml:space="preserve"> vietu skaits ĢVPP nodrošināšanai)</w:t>
            </w:r>
            <w:r w:rsidR="00677208">
              <w:rPr>
                <w:rFonts w:ascii="Times New Roman" w:hAnsi="Times New Roman" w:cs="Times New Roman"/>
                <w:sz w:val="20"/>
                <w:szCs w:val="20"/>
              </w:rPr>
              <w:t>/</w:t>
            </w:r>
            <w:r w:rsidR="00C400A3">
              <w:rPr>
                <w:rFonts w:ascii="Times New Roman" w:hAnsi="Times New Roman" w:cs="Times New Roman"/>
                <w:sz w:val="20"/>
                <w:szCs w:val="20"/>
              </w:rPr>
              <w:t xml:space="preserve">ne vairāk kā </w:t>
            </w:r>
            <w:r w:rsidR="00677208">
              <w:rPr>
                <w:rFonts w:ascii="Times New Roman" w:hAnsi="Times New Roman" w:cs="Times New Roman"/>
                <w:sz w:val="20"/>
                <w:szCs w:val="20"/>
              </w:rPr>
              <w:t>12</w:t>
            </w:r>
            <w:r w:rsidR="0091509C">
              <w:rPr>
                <w:rFonts w:ascii="Times New Roman" w:hAnsi="Times New Roman" w:cs="Times New Roman"/>
                <w:sz w:val="20"/>
                <w:szCs w:val="20"/>
              </w:rPr>
              <w:t xml:space="preserve"> (maksimāli izveidojamo </w:t>
            </w:r>
            <w:r w:rsidR="007C19A7">
              <w:rPr>
                <w:rFonts w:ascii="Times New Roman" w:hAnsi="Times New Roman" w:cs="Times New Roman"/>
                <w:sz w:val="20"/>
                <w:szCs w:val="20"/>
              </w:rPr>
              <w:t>klientu</w:t>
            </w:r>
            <w:r w:rsidR="0091509C">
              <w:rPr>
                <w:rFonts w:ascii="Times New Roman" w:hAnsi="Times New Roman" w:cs="Times New Roman"/>
                <w:sz w:val="20"/>
                <w:szCs w:val="20"/>
              </w:rPr>
              <w:t xml:space="preserve"> vietu skaits vienā infrastruktūras objektā)</w:t>
            </w:r>
            <w:r w:rsidR="00677208">
              <w:rPr>
                <w:rFonts w:ascii="Times New Roman" w:hAnsi="Times New Roman" w:cs="Times New Roman"/>
                <w:sz w:val="20"/>
                <w:szCs w:val="20"/>
              </w:rPr>
              <w:t>).</w:t>
            </w:r>
            <w:r w:rsidR="00F94234">
              <w:rPr>
                <w:rFonts w:ascii="Times New Roman" w:hAnsi="Times New Roman" w:cs="Times New Roman"/>
                <w:sz w:val="20"/>
                <w:szCs w:val="20"/>
              </w:rPr>
              <w:t xml:space="preserve"> </w:t>
            </w:r>
          </w:p>
          <w:p w14:paraId="639C79BF" w14:textId="603895A1" w:rsidR="00D844F9" w:rsidRDefault="00D844F9" w:rsidP="00DE51E2">
            <w:pPr>
              <w:jc w:val="both"/>
              <w:rPr>
                <w:rFonts w:ascii="Times New Roman" w:hAnsi="Times New Roman" w:cs="Times New Roman"/>
                <w:sz w:val="20"/>
                <w:szCs w:val="20"/>
              </w:rPr>
            </w:pPr>
            <w:r w:rsidRPr="00D32EED">
              <w:rPr>
                <w:rFonts w:ascii="Times New Roman" w:hAnsi="Times New Roman" w:cs="Times New Roman"/>
                <w:sz w:val="20"/>
                <w:szCs w:val="20"/>
              </w:rPr>
              <w:t>Izmaksa</w:t>
            </w:r>
            <w:r>
              <w:rPr>
                <w:rFonts w:ascii="Times New Roman" w:hAnsi="Times New Roman" w:cs="Times New Roman"/>
                <w:sz w:val="20"/>
                <w:szCs w:val="20"/>
              </w:rPr>
              <w:t>s</w:t>
            </w:r>
            <w:r w:rsidRPr="00D32EED">
              <w:rPr>
                <w:rFonts w:ascii="Times New Roman" w:hAnsi="Times New Roman" w:cs="Times New Roman"/>
                <w:sz w:val="20"/>
                <w:szCs w:val="20"/>
              </w:rPr>
              <w:t xml:space="preserve"> </w:t>
            </w:r>
            <w:r w:rsidR="00677208">
              <w:rPr>
                <w:rFonts w:ascii="Times New Roman" w:hAnsi="Times New Roman" w:cs="Times New Roman"/>
                <w:sz w:val="20"/>
                <w:szCs w:val="20"/>
              </w:rPr>
              <w:t>rādītāja sasniegšanai</w:t>
            </w:r>
            <w:r w:rsidR="00D52BA0">
              <w:rPr>
                <w:rFonts w:ascii="Times New Roman" w:hAnsi="Times New Roman" w:cs="Times New Roman"/>
                <w:sz w:val="20"/>
                <w:szCs w:val="20"/>
              </w:rPr>
              <w:t xml:space="preserve"> </w:t>
            </w:r>
            <w:r w:rsidR="0036092E">
              <w:rPr>
                <w:rFonts w:ascii="Times New Roman" w:hAnsi="Times New Roman" w:cs="Times New Roman"/>
                <w:sz w:val="20"/>
                <w:szCs w:val="20"/>
              </w:rPr>
              <w:t xml:space="preserve">tiks nodrošinātas kopējā </w:t>
            </w:r>
            <w:r w:rsidR="00677208">
              <w:rPr>
                <w:rFonts w:ascii="Times New Roman" w:hAnsi="Times New Roman" w:cs="Times New Roman"/>
                <w:sz w:val="20"/>
                <w:szCs w:val="20"/>
              </w:rPr>
              <w:t xml:space="preserve"> 4.3.1.2. pasākuma</w:t>
            </w:r>
            <w:r w:rsidR="0036092E">
              <w:rPr>
                <w:rFonts w:ascii="Times New Roman" w:hAnsi="Times New Roman" w:cs="Times New Roman"/>
                <w:sz w:val="20"/>
                <w:szCs w:val="20"/>
              </w:rPr>
              <w:t>m</w:t>
            </w:r>
            <w:r w:rsidR="00677208">
              <w:rPr>
                <w:rFonts w:ascii="Times New Roman" w:hAnsi="Times New Roman" w:cs="Times New Roman"/>
                <w:sz w:val="20"/>
                <w:szCs w:val="20"/>
              </w:rPr>
              <w:t xml:space="preserve"> </w:t>
            </w:r>
            <w:r w:rsidR="0036092E">
              <w:rPr>
                <w:rFonts w:ascii="Times New Roman" w:hAnsi="Times New Roman" w:cs="Times New Roman"/>
                <w:sz w:val="20"/>
                <w:szCs w:val="20"/>
              </w:rPr>
              <w:t xml:space="preserve">pieejamā </w:t>
            </w:r>
            <w:r w:rsidR="006D259B">
              <w:rPr>
                <w:rFonts w:ascii="Times New Roman" w:hAnsi="Times New Roman" w:cs="Times New Roman"/>
                <w:sz w:val="20"/>
                <w:szCs w:val="20"/>
              </w:rPr>
              <w:t>kopēj</w:t>
            </w:r>
            <w:r w:rsidR="0036092E">
              <w:rPr>
                <w:rFonts w:ascii="Times New Roman" w:hAnsi="Times New Roman" w:cs="Times New Roman"/>
                <w:sz w:val="20"/>
                <w:szCs w:val="20"/>
              </w:rPr>
              <w:t xml:space="preserve">ā </w:t>
            </w:r>
            <w:r w:rsidR="006D259B">
              <w:rPr>
                <w:rFonts w:ascii="Times New Roman" w:hAnsi="Times New Roman" w:cs="Times New Roman"/>
                <w:sz w:val="20"/>
                <w:szCs w:val="20"/>
              </w:rPr>
              <w:t>attiecinām</w:t>
            </w:r>
            <w:r w:rsidR="0036092E">
              <w:rPr>
                <w:rFonts w:ascii="Times New Roman" w:hAnsi="Times New Roman" w:cs="Times New Roman"/>
                <w:sz w:val="20"/>
                <w:szCs w:val="20"/>
              </w:rPr>
              <w:t>ā</w:t>
            </w:r>
            <w:r w:rsidR="00A22EFE">
              <w:rPr>
                <w:rFonts w:ascii="Times New Roman" w:hAnsi="Times New Roman" w:cs="Times New Roman"/>
                <w:sz w:val="20"/>
                <w:szCs w:val="20"/>
              </w:rPr>
              <w:t xml:space="preserve"> finansējum</w:t>
            </w:r>
            <w:r w:rsidR="0036092E">
              <w:rPr>
                <w:rFonts w:ascii="Times New Roman" w:hAnsi="Times New Roman" w:cs="Times New Roman"/>
                <w:sz w:val="20"/>
                <w:szCs w:val="20"/>
              </w:rPr>
              <w:t xml:space="preserve">a ietvaros, kas plānots </w:t>
            </w:r>
            <w:r w:rsidR="006D259B">
              <w:rPr>
                <w:rFonts w:ascii="Times New Roman" w:hAnsi="Times New Roman" w:cs="Times New Roman"/>
                <w:sz w:val="20"/>
                <w:szCs w:val="20"/>
              </w:rPr>
              <w:t>26 </w:t>
            </w:r>
            <w:r w:rsidR="005F3120">
              <w:rPr>
                <w:rFonts w:ascii="Times New Roman" w:hAnsi="Times New Roman" w:cs="Times New Roman"/>
                <w:sz w:val="20"/>
                <w:szCs w:val="20"/>
              </w:rPr>
              <w:t>121 3</w:t>
            </w:r>
            <w:r w:rsidR="006D259B">
              <w:rPr>
                <w:rFonts w:ascii="Times New Roman" w:hAnsi="Times New Roman" w:cs="Times New Roman"/>
                <w:sz w:val="20"/>
                <w:szCs w:val="20"/>
              </w:rPr>
              <w:t>0</w:t>
            </w:r>
            <w:r w:rsidR="005F3120">
              <w:rPr>
                <w:rFonts w:ascii="Times New Roman" w:hAnsi="Times New Roman" w:cs="Times New Roman"/>
                <w:sz w:val="20"/>
                <w:szCs w:val="20"/>
              </w:rPr>
              <w:t>8</w:t>
            </w:r>
            <w:r w:rsidR="006D259B">
              <w:rPr>
                <w:rFonts w:ascii="Times New Roman" w:hAnsi="Times New Roman" w:cs="Times New Roman"/>
                <w:sz w:val="20"/>
                <w:szCs w:val="20"/>
              </w:rPr>
              <w:t xml:space="preserve"> EUR</w:t>
            </w:r>
            <w:r w:rsidR="00701235">
              <w:rPr>
                <w:rFonts w:ascii="Times New Roman" w:hAnsi="Times New Roman" w:cs="Times New Roman"/>
                <w:sz w:val="20"/>
                <w:szCs w:val="20"/>
              </w:rPr>
              <w:t xml:space="preserve">, </w:t>
            </w:r>
            <w:r w:rsidR="006D259B">
              <w:rPr>
                <w:rFonts w:ascii="Times New Roman" w:hAnsi="Times New Roman" w:cs="Times New Roman"/>
                <w:sz w:val="20"/>
                <w:szCs w:val="20"/>
              </w:rPr>
              <w:t xml:space="preserve">t.sk. ERAF </w:t>
            </w:r>
            <w:r w:rsidR="00A22EFE">
              <w:rPr>
                <w:rFonts w:ascii="Times New Roman" w:hAnsi="Times New Roman" w:cs="Times New Roman"/>
                <w:sz w:val="20"/>
                <w:szCs w:val="20"/>
              </w:rPr>
              <w:t>22 </w:t>
            </w:r>
            <w:r w:rsidR="005F3120">
              <w:rPr>
                <w:rFonts w:ascii="Times New Roman" w:hAnsi="Times New Roman" w:cs="Times New Roman"/>
                <w:sz w:val="20"/>
                <w:szCs w:val="20"/>
              </w:rPr>
              <w:t xml:space="preserve">203 111 </w:t>
            </w:r>
            <w:r w:rsidR="00A22EFE">
              <w:rPr>
                <w:rFonts w:ascii="Times New Roman" w:hAnsi="Times New Roman" w:cs="Times New Roman"/>
                <w:sz w:val="20"/>
                <w:szCs w:val="20"/>
              </w:rPr>
              <w:t>EUR</w:t>
            </w:r>
            <w:r w:rsidR="00701235">
              <w:rPr>
                <w:rFonts w:ascii="Times New Roman" w:hAnsi="Times New Roman" w:cs="Times New Roman"/>
                <w:sz w:val="20"/>
                <w:szCs w:val="20"/>
              </w:rPr>
              <w:t>.</w:t>
            </w:r>
            <w:r w:rsidR="00D43A1F">
              <w:rPr>
                <w:rFonts w:ascii="Times New Roman" w:hAnsi="Times New Roman" w:cs="Times New Roman"/>
                <w:sz w:val="20"/>
                <w:szCs w:val="20"/>
              </w:rPr>
              <w:t xml:space="preserve"> </w:t>
            </w:r>
          </w:p>
          <w:p w14:paraId="53B8C35E" w14:textId="558A2C65" w:rsidR="003E6660" w:rsidRPr="00D32EED" w:rsidRDefault="003E6660" w:rsidP="00DE51E2">
            <w:pPr>
              <w:jc w:val="both"/>
              <w:rPr>
                <w:rFonts w:ascii="Times New Roman" w:hAnsi="Times New Roman" w:cs="Times New Roman"/>
                <w:sz w:val="20"/>
                <w:szCs w:val="20"/>
              </w:rPr>
            </w:pPr>
          </w:p>
        </w:tc>
      </w:tr>
      <w:tr w:rsidR="00D844F9" w:rsidRPr="00436299" w14:paraId="2A93DBFF" w14:textId="77777777" w:rsidTr="0091509C">
        <w:tc>
          <w:tcPr>
            <w:tcW w:w="1995" w:type="dxa"/>
            <w:vMerge/>
          </w:tcPr>
          <w:p w14:paraId="17468983" w14:textId="77777777" w:rsidR="00D844F9" w:rsidRPr="00D32EED" w:rsidRDefault="00D844F9" w:rsidP="00DE51E2">
            <w:pPr>
              <w:jc w:val="both"/>
              <w:rPr>
                <w:rFonts w:ascii="Times New Roman" w:hAnsi="Times New Roman" w:cs="Times New Roman"/>
                <w:b/>
                <w:sz w:val="20"/>
                <w:szCs w:val="20"/>
              </w:rPr>
            </w:pPr>
          </w:p>
        </w:tc>
        <w:tc>
          <w:tcPr>
            <w:tcW w:w="7072" w:type="dxa"/>
          </w:tcPr>
          <w:p w14:paraId="0816278E" w14:textId="77777777" w:rsidR="00D844F9" w:rsidRPr="00D32EED" w:rsidRDefault="00D844F9" w:rsidP="00DE51E2">
            <w:pPr>
              <w:jc w:val="both"/>
              <w:rPr>
                <w:rFonts w:ascii="Times New Roman" w:hAnsi="Times New Roman" w:cs="Times New Roman"/>
                <w:b/>
                <w:bCs/>
                <w:sz w:val="20"/>
                <w:szCs w:val="20"/>
              </w:rPr>
            </w:pPr>
            <w:r w:rsidRPr="00D32EED">
              <w:rPr>
                <w:rFonts w:ascii="Times New Roman" w:hAnsi="Times New Roman" w:cs="Times New Roman"/>
                <w:b/>
                <w:bCs/>
                <w:sz w:val="20"/>
                <w:szCs w:val="20"/>
              </w:rPr>
              <w:t>Intervences loģika</w:t>
            </w:r>
          </w:p>
          <w:p w14:paraId="54F83891" w14:textId="77777777" w:rsidR="00D844F9" w:rsidRDefault="00D844F9" w:rsidP="00DE51E2">
            <w:pPr>
              <w:jc w:val="both"/>
              <w:rPr>
                <w:rFonts w:ascii="Times New Roman" w:hAnsi="Times New Roman" w:cs="Times New Roman"/>
                <w:sz w:val="20"/>
                <w:szCs w:val="20"/>
              </w:rPr>
            </w:pPr>
            <w:r>
              <w:rPr>
                <w:rFonts w:ascii="Times New Roman" w:hAnsi="Times New Roman" w:cs="Times New Roman"/>
                <w:sz w:val="20"/>
                <w:szCs w:val="20"/>
              </w:rPr>
              <w:t>4.3.1.2. – l</w:t>
            </w:r>
            <w:r w:rsidRPr="00D32EED">
              <w:rPr>
                <w:rFonts w:ascii="Times New Roman" w:hAnsi="Times New Roman" w:cs="Times New Roman"/>
                <w:sz w:val="20"/>
                <w:szCs w:val="20"/>
              </w:rPr>
              <w:t xml:space="preserve">ai sekmētu bērnu </w:t>
            </w:r>
            <w:r>
              <w:rPr>
                <w:rFonts w:ascii="Times New Roman" w:hAnsi="Times New Roman" w:cs="Times New Roman"/>
                <w:sz w:val="20"/>
                <w:szCs w:val="20"/>
              </w:rPr>
              <w:t xml:space="preserve">un jauniešu </w:t>
            </w:r>
            <w:r w:rsidRPr="00D32EED">
              <w:rPr>
                <w:rFonts w:ascii="Times New Roman" w:hAnsi="Times New Roman" w:cs="Times New Roman"/>
                <w:sz w:val="20"/>
                <w:szCs w:val="20"/>
              </w:rPr>
              <w:t xml:space="preserve">ar smagiem un ļoti smagiem funkcionāliem traucējumiem neatkarīgas dzīves iespējas un veicinātu </w:t>
            </w:r>
            <w:r>
              <w:rPr>
                <w:rFonts w:ascii="Times New Roman" w:hAnsi="Times New Roman" w:cs="Times New Roman"/>
                <w:sz w:val="20"/>
                <w:szCs w:val="20"/>
              </w:rPr>
              <w:t>viņu</w:t>
            </w:r>
            <w:r w:rsidRPr="00D32EED">
              <w:rPr>
                <w:rFonts w:ascii="Times New Roman" w:hAnsi="Times New Roman" w:cs="Times New Roman"/>
                <w:sz w:val="20"/>
                <w:szCs w:val="20"/>
              </w:rPr>
              <w:t xml:space="preserve"> dzīves kvalitātes uzlabošanos, nepieciešams uzlabot VSAC pakalpojumu kvalitāti, tuvinot tos kopienā (nevis institūcijā) sniegtajiem pakalpojumiem, atbilstoši MK 13.06.2017. noteikumos Nr.</w:t>
            </w:r>
            <w:r>
              <w:rPr>
                <w:rFonts w:ascii="Times New Roman" w:hAnsi="Times New Roman" w:cs="Times New Roman"/>
                <w:sz w:val="20"/>
                <w:szCs w:val="20"/>
              </w:rPr>
              <w:t> </w:t>
            </w:r>
            <w:r w:rsidRPr="00D32EED">
              <w:rPr>
                <w:rFonts w:ascii="Times New Roman" w:hAnsi="Times New Roman" w:cs="Times New Roman"/>
                <w:sz w:val="20"/>
                <w:szCs w:val="20"/>
              </w:rPr>
              <w:t xml:space="preserve">338 noteiktajām prasībām bērnu aprūpes institūcijām ĢVPP nodrošināšanai. Attiecīgi plānots izveidot </w:t>
            </w:r>
            <w:r>
              <w:rPr>
                <w:rFonts w:ascii="Times New Roman" w:hAnsi="Times New Roman" w:cs="Times New Roman"/>
                <w:sz w:val="20"/>
                <w:szCs w:val="20"/>
              </w:rPr>
              <w:t xml:space="preserve"> vismaz 10</w:t>
            </w:r>
            <w:r w:rsidRPr="00D32EED">
              <w:rPr>
                <w:rFonts w:ascii="Times New Roman" w:hAnsi="Times New Roman" w:cs="Times New Roman"/>
                <w:sz w:val="20"/>
                <w:szCs w:val="20"/>
              </w:rPr>
              <w:t xml:space="preserve"> ĢVPP sniegšanas vietas ar ierobežotu maksimālo vietu skaitu ēkā (t.i., </w:t>
            </w:r>
            <w:r>
              <w:rPr>
                <w:rFonts w:ascii="Times New Roman" w:hAnsi="Times New Roman" w:cs="Times New Roman"/>
                <w:sz w:val="20"/>
                <w:szCs w:val="20"/>
              </w:rPr>
              <w:t>līdz 12</w:t>
            </w:r>
            <w:r w:rsidRPr="00D32EED">
              <w:rPr>
                <w:rFonts w:ascii="Times New Roman" w:hAnsi="Times New Roman" w:cs="Times New Roman"/>
                <w:sz w:val="20"/>
                <w:szCs w:val="20"/>
              </w:rPr>
              <w:t xml:space="preserve"> bērni</w:t>
            </w:r>
            <w:r>
              <w:rPr>
                <w:rFonts w:ascii="Times New Roman" w:hAnsi="Times New Roman" w:cs="Times New Roman"/>
                <w:sz w:val="20"/>
                <w:szCs w:val="20"/>
              </w:rPr>
              <w:t>em un jauniešiem</w:t>
            </w:r>
            <w:r w:rsidRPr="00D32EED">
              <w:rPr>
                <w:rFonts w:ascii="Times New Roman" w:hAnsi="Times New Roman" w:cs="Times New Roman"/>
                <w:sz w:val="20"/>
                <w:szCs w:val="20"/>
              </w:rPr>
              <w:t>).</w:t>
            </w:r>
          </w:p>
          <w:p w14:paraId="5CA46A6E" w14:textId="55C183A4" w:rsidR="00D844F9" w:rsidRPr="00D32EED" w:rsidRDefault="00D844F9" w:rsidP="00DE51E2">
            <w:pPr>
              <w:jc w:val="both"/>
              <w:rPr>
                <w:rFonts w:ascii="Times New Roman" w:hAnsi="Times New Roman" w:cs="Times New Roman"/>
                <w:sz w:val="20"/>
                <w:szCs w:val="20"/>
              </w:rPr>
            </w:pPr>
          </w:p>
        </w:tc>
      </w:tr>
      <w:tr w:rsidR="00D844F9" w:rsidRPr="00436299" w14:paraId="59A4B3EA" w14:textId="77777777" w:rsidTr="0091509C">
        <w:tc>
          <w:tcPr>
            <w:tcW w:w="1995" w:type="dxa"/>
            <w:vMerge/>
          </w:tcPr>
          <w:p w14:paraId="056B9DE8" w14:textId="77777777" w:rsidR="00D844F9" w:rsidRPr="00D32EED" w:rsidRDefault="00D844F9" w:rsidP="00DE51E2">
            <w:pPr>
              <w:jc w:val="both"/>
              <w:rPr>
                <w:rFonts w:ascii="Times New Roman" w:hAnsi="Times New Roman" w:cs="Times New Roman"/>
                <w:b/>
                <w:sz w:val="20"/>
                <w:szCs w:val="20"/>
              </w:rPr>
            </w:pPr>
          </w:p>
        </w:tc>
        <w:tc>
          <w:tcPr>
            <w:tcW w:w="7072" w:type="dxa"/>
          </w:tcPr>
          <w:p w14:paraId="0C957FB6" w14:textId="77777777" w:rsidR="00D844F9" w:rsidRPr="00D32EED" w:rsidRDefault="00D844F9" w:rsidP="00DE51E2">
            <w:pPr>
              <w:jc w:val="both"/>
              <w:rPr>
                <w:rFonts w:ascii="Times New Roman" w:hAnsi="Times New Roman" w:cs="Times New Roman"/>
                <w:b/>
                <w:bCs/>
                <w:sz w:val="20"/>
                <w:szCs w:val="20"/>
              </w:rPr>
            </w:pPr>
            <w:r w:rsidRPr="00D32EED">
              <w:rPr>
                <w:rFonts w:ascii="Times New Roman" w:hAnsi="Times New Roman" w:cs="Times New Roman"/>
                <w:b/>
                <w:bCs/>
                <w:sz w:val="20"/>
                <w:szCs w:val="20"/>
              </w:rPr>
              <w:t>Iespējamie riski</w:t>
            </w:r>
          </w:p>
          <w:p w14:paraId="552EBC66" w14:textId="03D67344" w:rsidR="00D844F9" w:rsidRDefault="00A13D04" w:rsidP="00DE51E2">
            <w:pPr>
              <w:pStyle w:val="ListParagraph"/>
              <w:ind w:left="18"/>
              <w:jc w:val="both"/>
              <w:rPr>
                <w:rFonts w:ascii="Times New Roman" w:hAnsi="Times New Roman" w:cs="Times New Roman"/>
                <w:sz w:val="20"/>
                <w:szCs w:val="20"/>
              </w:rPr>
            </w:pPr>
            <w:r>
              <w:rPr>
                <w:rFonts w:ascii="Times New Roman" w:hAnsi="Times New Roman" w:cs="Times New Roman"/>
                <w:sz w:val="20"/>
                <w:szCs w:val="20"/>
              </w:rPr>
              <w:t>Specifiskā iznākuma rādītāja sasniegšanu varētu kavēt apstāk</w:t>
            </w:r>
            <w:r w:rsidR="00812262">
              <w:rPr>
                <w:rFonts w:ascii="Times New Roman" w:hAnsi="Times New Roman" w:cs="Times New Roman"/>
                <w:sz w:val="20"/>
                <w:szCs w:val="20"/>
              </w:rPr>
              <w:t>lis</w:t>
            </w:r>
            <w:r>
              <w:rPr>
                <w:rFonts w:ascii="Times New Roman" w:hAnsi="Times New Roman" w:cs="Times New Roman"/>
                <w:sz w:val="20"/>
                <w:szCs w:val="20"/>
              </w:rPr>
              <w:t>, ka pašvaldību rīcībā nav piemērota nekustamā īpašuma, kas būtu atbilstošs bērnu ĢVPP infrastruktūras izveides prasībām</w:t>
            </w:r>
            <w:r w:rsidR="00266D92">
              <w:rPr>
                <w:rFonts w:ascii="Times New Roman" w:hAnsi="Times New Roman" w:cs="Times New Roman"/>
                <w:sz w:val="20"/>
                <w:szCs w:val="20"/>
              </w:rPr>
              <w:t xml:space="preserve">, vai arī </w:t>
            </w:r>
            <w:r w:rsidR="003116EF">
              <w:rPr>
                <w:rFonts w:ascii="Times New Roman" w:hAnsi="Times New Roman" w:cs="Times New Roman"/>
                <w:sz w:val="20"/>
                <w:szCs w:val="20"/>
              </w:rPr>
              <w:t xml:space="preserve">maza </w:t>
            </w:r>
            <w:r w:rsidR="00266D92">
              <w:rPr>
                <w:rFonts w:ascii="Times New Roman" w:hAnsi="Times New Roman" w:cs="Times New Roman"/>
                <w:sz w:val="20"/>
                <w:szCs w:val="20"/>
              </w:rPr>
              <w:t xml:space="preserve">pašvaldību motivācija sadarboties 4.3.1.2. pasākuma ietvaros un piedāvāt no savas puses risinājumu </w:t>
            </w:r>
            <w:r w:rsidR="003A5AFB">
              <w:rPr>
                <w:rFonts w:ascii="Times New Roman" w:hAnsi="Times New Roman" w:cs="Times New Roman"/>
                <w:sz w:val="20"/>
                <w:szCs w:val="20"/>
              </w:rPr>
              <w:t>bērnu ĢVPP infrastruktūras izveidei.</w:t>
            </w:r>
          </w:p>
          <w:p w14:paraId="6B69EC8C" w14:textId="134EE834" w:rsidR="00266D92" w:rsidRPr="00D32EED" w:rsidRDefault="00266D92" w:rsidP="00DE51E2">
            <w:pPr>
              <w:pStyle w:val="ListParagraph"/>
              <w:ind w:left="18"/>
              <w:jc w:val="both"/>
              <w:rPr>
                <w:rFonts w:ascii="Times New Roman" w:hAnsi="Times New Roman" w:cs="Times New Roman"/>
                <w:sz w:val="20"/>
                <w:szCs w:val="20"/>
              </w:rPr>
            </w:pPr>
          </w:p>
        </w:tc>
      </w:tr>
      <w:tr w:rsidR="00D844F9" w:rsidRPr="00436299" w14:paraId="5176E1CA" w14:textId="77777777" w:rsidTr="0091509C">
        <w:tc>
          <w:tcPr>
            <w:tcW w:w="1995" w:type="dxa"/>
          </w:tcPr>
          <w:p w14:paraId="1E96F7FE" w14:textId="77777777" w:rsidR="00D844F9" w:rsidRPr="00D32EED" w:rsidRDefault="00D844F9" w:rsidP="00DE51E2">
            <w:pPr>
              <w:jc w:val="both"/>
              <w:rPr>
                <w:rFonts w:ascii="Times New Roman" w:hAnsi="Times New Roman" w:cs="Times New Roman"/>
                <w:sz w:val="20"/>
                <w:szCs w:val="20"/>
              </w:rPr>
            </w:pPr>
            <w:r w:rsidRPr="00D32EED">
              <w:rPr>
                <w:rFonts w:ascii="Times New Roman" w:hAnsi="Times New Roman" w:cs="Times New Roman"/>
                <w:b/>
                <w:sz w:val="20"/>
                <w:szCs w:val="20"/>
              </w:rPr>
              <w:t>Rādītāja sasniegšana</w:t>
            </w:r>
          </w:p>
          <w:p w14:paraId="20B498E7" w14:textId="77777777" w:rsidR="00D844F9" w:rsidRPr="00D32EED" w:rsidRDefault="00D844F9" w:rsidP="00DE51E2">
            <w:pPr>
              <w:jc w:val="both"/>
              <w:rPr>
                <w:rFonts w:ascii="Times New Roman" w:hAnsi="Times New Roman" w:cs="Times New Roman"/>
                <w:b/>
                <w:sz w:val="20"/>
                <w:szCs w:val="20"/>
              </w:rPr>
            </w:pPr>
          </w:p>
        </w:tc>
        <w:tc>
          <w:tcPr>
            <w:tcW w:w="7072" w:type="dxa"/>
          </w:tcPr>
          <w:p w14:paraId="5BD2EA30" w14:textId="1073F60F" w:rsidR="00D844F9" w:rsidRDefault="00D844F9" w:rsidP="00DE51E2">
            <w:pPr>
              <w:jc w:val="both"/>
              <w:rPr>
                <w:rFonts w:ascii="Times New Roman" w:hAnsi="Times New Roman" w:cs="Times New Roman"/>
                <w:sz w:val="20"/>
                <w:szCs w:val="20"/>
              </w:rPr>
            </w:pPr>
            <w:r>
              <w:rPr>
                <w:rFonts w:ascii="Times New Roman" w:hAnsi="Times New Roman" w:cs="Times New Roman"/>
                <w:sz w:val="20"/>
                <w:szCs w:val="20"/>
              </w:rPr>
              <w:t>4.3.1.2. - r</w:t>
            </w:r>
            <w:r w:rsidRPr="00387583">
              <w:rPr>
                <w:rFonts w:ascii="Times New Roman" w:hAnsi="Times New Roman" w:cs="Times New Roman"/>
                <w:sz w:val="20"/>
                <w:szCs w:val="20"/>
              </w:rPr>
              <w:t xml:space="preserve">ādītājs tiks uzskatīts par sasniegtu, kad </w:t>
            </w:r>
            <w:r w:rsidR="00D43A1F">
              <w:rPr>
                <w:rFonts w:ascii="Times New Roman" w:hAnsi="Times New Roman" w:cs="Times New Roman"/>
                <w:sz w:val="20"/>
                <w:szCs w:val="20"/>
              </w:rPr>
              <w:t>finansējuma saņ</w:t>
            </w:r>
            <w:r w:rsidR="002256D0">
              <w:rPr>
                <w:rFonts w:ascii="Times New Roman" w:hAnsi="Times New Roman" w:cs="Times New Roman"/>
                <w:sz w:val="20"/>
                <w:szCs w:val="20"/>
              </w:rPr>
              <w:t xml:space="preserve">ēmējs </w:t>
            </w:r>
            <w:r w:rsidR="0022631A">
              <w:rPr>
                <w:rFonts w:ascii="Times New Roman" w:hAnsi="Times New Roman" w:cs="Times New Roman"/>
                <w:sz w:val="20"/>
                <w:szCs w:val="20"/>
              </w:rPr>
              <w:t xml:space="preserve">būs </w:t>
            </w:r>
            <w:r w:rsidR="00A656D0">
              <w:rPr>
                <w:rFonts w:ascii="Times New Roman" w:hAnsi="Times New Roman" w:cs="Times New Roman"/>
                <w:sz w:val="20"/>
                <w:szCs w:val="20"/>
              </w:rPr>
              <w:t>sagatavo</w:t>
            </w:r>
            <w:r w:rsidR="0022631A">
              <w:rPr>
                <w:rFonts w:ascii="Times New Roman" w:hAnsi="Times New Roman" w:cs="Times New Roman"/>
                <w:sz w:val="20"/>
                <w:szCs w:val="20"/>
              </w:rPr>
              <w:t>ji</w:t>
            </w:r>
            <w:r w:rsidR="00A656D0">
              <w:rPr>
                <w:rFonts w:ascii="Times New Roman" w:hAnsi="Times New Roman" w:cs="Times New Roman"/>
                <w:sz w:val="20"/>
                <w:szCs w:val="20"/>
              </w:rPr>
              <w:t>s</w:t>
            </w:r>
            <w:r w:rsidR="002256D0">
              <w:rPr>
                <w:rFonts w:ascii="Times New Roman" w:hAnsi="Times New Roman" w:cs="Times New Roman"/>
                <w:sz w:val="20"/>
                <w:szCs w:val="20"/>
              </w:rPr>
              <w:t xml:space="preserve"> sarakstu ar 10 izvēlētām</w:t>
            </w:r>
            <w:r w:rsidR="00D5290F">
              <w:rPr>
                <w:rFonts w:ascii="Times New Roman" w:hAnsi="Times New Roman" w:cs="Times New Roman"/>
                <w:sz w:val="20"/>
                <w:szCs w:val="20"/>
              </w:rPr>
              <w:t xml:space="preserve"> un ar </w:t>
            </w:r>
            <w:r w:rsidR="00A656D0">
              <w:rPr>
                <w:rFonts w:ascii="Times New Roman" w:hAnsi="Times New Roman" w:cs="Times New Roman"/>
                <w:sz w:val="20"/>
                <w:szCs w:val="20"/>
              </w:rPr>
              <w:t>LM</w:t>
            </w:r>
            <w:r w:rsidR="00D5290F">
              <w:rPr>
                <w:rFonts w:ascii="Times New Roman" w:hAnsi="Times New Roman" w:cs="Times New Roman"/>
                <w:sz w:val="20"/>
                <w:szCs w:val="20"/>
              </w:rPr>
              <w:t xml:space="preserve"> saskaņotām</w:t>
            </w:r>
            <w:r w:rsidR="002256D0">
              <w:rPr>
                <w:rFonts w:ascii="Times New Roman" w:hAnsi="Times New Roman" w:cs="Times New Roman"/>
                <w:sz w:val="20"/>
                <w:szCs w:val="20"/>
              </w:rPr>
              <w:t xml:space="preserve"> infrastruktūras vietām un </w:t>
            </w:r>
            <w:r w:rsidR="00D5290F">
              <w:rPr>
                <w:rFonts w:ascii="Times New Roman" w:hAnsi="Times New Roman" w:cs="Times New Roman"/>
                <w:sz w:val="20"/>
                <w:szCs w:val="20"/>
              </w:rPr>
              <w:t>piedāvāto risinājumu.</w:t>
            </w:r>
          </w:p>
          <w:p w14:paraId="116C6D45" w14:textId="77777777" w:rsidR="00D5290F" w:rsidRPr="00551DAA" w:rsidRDefault="00D5290F" w:rsidP="00DE51E2">
            <w:pPr>
              <w:jc w:val="both"/>
              <w:rPr>
                <w:rFonts w:ascii="Times New Roman" w:hAnsi="Times New Roman" w:cs="Times New Roman"/>
                <w:sz w:val="20"/>
                <w:szCs w:val="20"/>
              </w:rPr>
            </w:pPr>
          </w:p>
          <w:p w14:paraId="06B5F5E0" w14:textId="77777777" w:rsidR="00D844F9" w:rsidRDefault="00D844F9" w:rsidP="00DE51E2">
            <w:pPr>
              <w:jc w:val="both"/>
              <w:rPr>
                <w:rFonts w:ascii="Times New Roman" w:hAnsi="Times New Roman" w:cs="Times New Roman"/>
                <w:sz w:val="20"/>
                <w:szCs w:val="20"/>
              </w:rPr>
            </w:pPr>
            <w:r w:rsidRPr="00551DAA">
              <w:rPr>
                <w:rFonts w:ascii="Times New Roman" w:hAnsi="Times New Roman" w:cs="Times New Roman"/>
                <w:sz w:val="20"/>
                <w:szCs w:val="20"/>
              </w:rPr>
              <w:t xml:space="preserve">Rādītāja uzskaites līmenis </w:t>
            </w:r>
            <w:r>
              <w:rPr>
                <w:rFonts w:ascii="Times New Roman" w:hAnsi="Times New Roman" w:cs="Times New Roman"/>
                <w:sz w:val="20"/>
                <w:szCs w:val="20"/>
              </w:rPr>
              <w:t>–</w:t>
            </w:r>
            <w:r w:rsidRPr="00551DAA">
              <w:rPr>
                <w:rFonts w:ascii="Times New Roman" w:hAnsi="Times New Roman" w:cs="Times New Roman"/>
                <w:sz w:val="20"/>
                <w:szCs w:val="20"/>
              </w:rPr>
              <w:t xml:space="preserve"> projekt</w:t>
            </w:r>
            <w:r>
              <w:rPr>
                <w:rFonts w:ascii="Times New Roman" w:hAnsi="Times New Roman" w:cs="Times New Roman"/>
                <w:sz w:val="20"/>
                <w:szCs w:val="20"/>
              </w:rPr>
              <w:t>s</w:t>
            </w:r>
            <w:r w:rsidRPr="00551DAA">
              <w:rPr>
                <w:rFonts w:ascii="Times New Roman" w:hAnsi="Times New Roman" w:cs="Times New Roman"/>
                <w:sz w:val="20"/>
                <w:szCs w:val="20"/>
              </w:rPr>
              <w:t>.</w:t>
            </w:r>
          </w:p>
          <w:p w14:paraId="456F149F" w14:textId="4EFE23F3" w:rsidR="00812262" w:rsidRPr="00551DAA" w:rsidRDefault="00812262" w:rsidP="00DE51E2">
            <w:pPr>
              <w:jc w:val="both"/>
              <w:rPr>
                <w:rFonts w:ascii="Times New Roman" w:hAnsi="Times New Roman" w:cs="Times New Roman"/>
                <w:sz w:val="20"/>
                <w:szCs w:val="20"/>
              </w:rPr>
            </w:pPr>
          </w:p>
        </w:tc>
      </w:tr>
    </w:tbl>
    <w:p w14:paraId="632AF459" w14:textId="77777777" w:rsidR="00116022" w:rsidRDefault="00116022" w:rsidP="00DE51E2">
      <w:pPr>
        <w:spacing w:after="0" w:line="240" w:lineRule="auto"/>
      </w:pPr>
    </w:p>
    <w:tbl>
      <w:tblPr>
        <w:tblStyle w:val="TableGrid"/>
        <w:tblW w:w="9067" w:type="dxa"/>
        <w:tblLook w:val="04A0" w:firstRow="1" w:lastRow="0" w:firstColumn="1" w:lastColumn="0" w:noHBand="0" w:noVBand="1"/>
      </w:tblPr>
      <w:tblGrid>
        <w:gridCol w:w="1995"/>
        <w:gridCol w:w="7072"/>
      </w:tblGrid>
      <w:tr w:rsidR="009315F3" w:rsidRPr="00237888" w14:paraId="1306679A" w14:textId="77777777" w:rsidTr="009315F3">
        <w:tc>
          <w:tcPr>
            <w:tcW w:w="1995" w:type="dxa"/>
            <w:shd w:val="clear" w:color="auto" w:fill="FBE4D5" w:themeFill="accent2" w:themeFillTint="33"/>
          </w:tcPr>
          <w:p w14:paraId="4CB49E92" w14:textId="77777777" w:rsidR="009315F3" w:rsidRPr="00237888" w:rsidRDefault="009315F3" w:rsidP="00DE51E2">
            <w:pPr>
              <w:jc w:val="both"/>
              <w:rPr>
                <w:rFonts w:ascii="Times New Roman" w:hAnsi="Times New Roman" w:cs="Times New Roman"/>
                <w:b/>
                <w:sz w:val="20"/>
                <w:szCs w:val="20"/>
              </w:rPr>
            </w:pPr>
            <w:r w:rsidRPr="00540B77">
              <w:rPr>
                <w:rFonts w:ascii="Times New Roman" w:hAnsi="Times New Roman" w:cs="Times New Roman"/>
                <w:b/>
                <w:sz w:val="20"/>
                <w:szCs w:val="20"/>
              </w:rPr>
              <w:t>Rādītāja Nr.</w:t>
            </w:r>
            <w:r w:rsidRPr="00237888">
              <w:rPr>
                <w:rFonts w:ascii="Times New Roman" w:hAnsi="Times New Roman" w:cs="Times New Roman"/>
                <w:b/>
                <w:sz w:val="20"/>
                <w:szCs w:val="20"/>
              </w:rPr>
              <w:t xml:space="preserve"> (ID)</w:t>
            </w:r>
          </w:p>
        </w:tc>
        <w:tc>
          <w:tcPr>
            <w:tcW w:w="7072" w:type="dxa"/>
            <w:shd w:val="clear" w:color="auto" w:fill="FBE4D5" w:themeFill="accent2" w:themeFillTint="33"/>
          </w:tcPr>
          <w:p w14:paraId="483421ED" w14:textId="77777777" w:rsidR="009315F3" w:rsidRPr="00237888" w:rsidRDefault="009315F3" w:rsidP="00DE51E2">
            <w:pPr>
              <w:jc w:val="both"/>
              <w:rPr>
                <w:rFonts w:ascii="Times New Roman" w:hAnsi="Times New Roman" w:cs="Times New Roman"/>
                <w:b/>
                <w:sz w:val="20"/>
                <w:szCs w:val="20"/>
              </w:rPr>
            </w:pPr>
            <w:r w:rsidRPr="00237888">
              <w:rPr>
                <w:rFonts w:ascii="Times New Roman" w:hAnsi="Times New Roman" w:cs="Times New Roman"/>
                <w:b/>
                <w:sz w:val="20"/>
                <w:szCs w:val="20"/>
              </w:rPr>
              <w:t>RC</w:t>
            </w:r>
            <w:r>
              <w:rPr>
                <w:rFonts w:ascii="Times New Roman" w:hAnsi="Times New Roman" w:cs="Times New Roman"/>
                <w:b/>
                <w:sz w:val="20"/>
                <w:szCs w:val="20"/>
              </w:rPr>
              <w:t>R 67</w:t>
            </w:r>
          </w:p>
        </w:tc>
      </w:tr>
      <w:tr w:rsidR="009315F3" w:rsidRPr="00540B77" w14:paraId="0D8974B5" w14:textId="77777777" w:rsidTr="0096289E">
        <w:tc>
          <w:tcPr>
            <w:tcW w:w="1995" w:type="dxa"/>
          </w:tcPr>
          <w:p w14:paraId="77C14500" w14:textId="77777777" w:rsidR="009315F3" w:rsidRPr="00540B77" w:rsidRDefault="009315F3" w:rsidP="00DE51E2">
            <w:pPr>
              <w:jc w:val="both"/>
              <w:rPr>
                <w:rFonts w:ascii="Times New Roman" w:hAnsi="Times New Roman" w:cs="Times New Roman"/>
                <w:b/>
                <w:sz w:val="20"/>
                <w:szCs w:val="20"/>
              </w:rPr>
            </w:pPr>
            <w:r w:rsidRPr="00540B77">
              <w:rPr>
                <w:rFonts w:ascii="Times New Roman" w:hAnsi="Times New Roman" w:cs="Times New Roman"/>
                <w:b/>
                <w:sz w:val="20"/>
                <w:szCs w:val="20"/>
              </w:rPr>
              <w:t>Rādītāja nosaukums</w:t>
            </w:r>
          </w:p>
        </w:tc>
        <w:tc>
          <w:tcPr>
            <w:tcW w:w="7072" w:type="dxa"/>
          </w:tcPr>
          <w:p w14:paraId="4C810AD5" w14:textId="77777777" w:rsidR="009315F3" w:rsidRPr="00540B77" w:rsidRDefault="009315F3" w:rsidP="00DE51E2">
            <w:pPr>
              <w:rPr>
                <w:rFonts w:ascii="Times New Roman" w:hAnsi="Times New Roman" w:cs="Times New Roman"/>
                <w:sz w:val="20"/>
                <w:szCs w:val="20"/>
              </w:rPr>
            </w:pPr>
            <w:r>
              <w:rPr>
                <w:rFonts w:ascii="Times New Roman" w:hAnsi="Times New Roman" w:cs="Times New Roman"/>
                <w:sz w:val="20"/>
                <w:szCs w:val="20"/>
              </w:rPr>
              <w:t>Ikgadējais j</w:t>
            </w:r>
            <w:r w:rsidRPr="00540B77">
              <w:rPr>
                <w:rFonts w:ascii="Times New Roman" w:hAnsi="Times New Roman" w:cs="Times New Roman"/>
                <w:sz w:val="20"/>
                <w:szCs w:val="20"/>
              </w:rPr>
              <w:t xml:space="preserve">aunu vai modernizētu sociālo mājokļu </w:t>
            </w:r>
            <w:r>
              <w:rPr>
                <w:rFonts w:ascii="Times New Roman" w:hAnsi="Times New Roman" w:cs="Times New Roman"/>
                <w:sz w:val="20"/>
                <w:szCs w:val="20"/>
              </w:rPr>
              <w:t>lietotāju skaits</w:t>
            </w:r>
          </w:p>
        </w:tc>
      </w:tr>
      <w:tr w:rsidR="009315F3" w:rsidRPr="00540B77" w14:paraId="622369B4" w14:textId="77777777" w:rsidTr="0096289E">
        <w:tc>
          <w:tcPr>
            <w:tcW w:w="1995" w:type="dxa"/>
          </w:tcPr>
          <w:p w14:paraId="6D4F09BC" w14:textId="77777777" w:rsidR="009315F3" w:rsidRPr="00540B77" w:rsidRDefault="009315F3" w:rsidP="00DE51E2">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0C35642A" w14:textId="49729965" w:rsidR="009315F3" w:rsidRDefault="009315F3" w:rsidP="00DE51E2">
            <w:pPr>
              <w:rPr>
                <w:rFonts w:ascii="Times New Roman" w:hAnsi="Times New Roman" w:cs="Times New Roman"/>
                <w:sz w:val="20"/>
                <w:szCs w:val="20"/>
              </w:rPr>
            </w:pPr>
            <w:r>
              <w:rPr>
                <w:rFonts w:ascii="Times New Roman" w:hAnsi="Times New Roman" w:cs="Times New Roman"/>
                <w:sz w:val="20"/>
                <w:szCs w:val="20"/>
              </w:rPr>
              <w:t>Personu skaits,</w:t>
            </w:r>
            <w:r w:rsidRPr="003C739D">
              <w:rPr>
                <w:rFonts w:ascii="Times New Roman" w:hAnsi="Times New Roman" w:cs="Times New Roman"/>
                <w:sz w:val="20"/>
                <w:szCs w:val="20"/>
              </w:rPr>
              <w:t xml:space="preserve"> </w:t>
            </w:r>
            <w:r w:rsidRPr="000A345B">
              <w:rPr>
                <w:rFonts w:ascii="Times New Roman" w:hAnsi="Times New Roman" w:cs="Times New Roman"/>
                <w:sz w:val="20"/>
                <w:szCs w:val="20"/>
              </w:rPr>
              <w:t xml:space="preserve">kuras dzīvo jaunuzceltos vai modernizētos sociālajos mājokļos </w:t>
            </w:r>
            <w:r w:rsidRPr="005D04CF">
              <w:rPr>
                <w:rFonts w:ascii="Times New Roman" w:hAnsi="Times New Roman" w:cs="Times New Roman"/>
                <w:sz w:val="20"/>
                <w:szCs w:val="20"/>
              </w:rPr>
              <w:t>gada laikā pēc atbalsta programmas intervences.</w:t>
            </w:r>
            <w:r w:rsidR="0065099E">
              <w:rPr>
                <w:rStyle w:val="FootnoteReference"/>
                <w:rFonts w:ascii="Times New Roman" w:hAnsi="Times New Roman" w:cs="Times New Roman"/>
                <w:sz w:val="20"/>
                <w:szCs w:val="20"/>
              </w:rPr>
              <w:footnoteReference w:id="22"/>
            </w:r>
            <w:r w:rsidRPr="005D04CF">
              <w:rPr>
                <w:rFonts w:ascii="Times New Roman" w:hAnsi="Times New Roman" w:cs="Times New Roman"/>
                <w:sz w:val="20"/>
                <w:szCs w:val="20"/>
              </w:rPr>
              <w:t xml:space="preserve"> </w:t>
            </w:r>
          </w:p>
          <w:p w14:paraId="77506444" w14:textId="77777777" w:rsidR="009315F3" w:rsidRDefault="009315F3" w:rsidP="00DE51E2">
            <w:pPr>
              <w:jc w:val="both"/>
              <w:rPr>
                <w:rFonts w:ascii="Times New Roman" w:hAnsi="Times New Roman" w:cs="Times New Roman"/>
                <w:sz w:val="20"/>
                <w:szCs w:val="20"/>
              </w:rPr>
            </w:pPr>
            <w:r w:rsidRPr="00133139">
              <w:rPr>
                <w:rFonts w:ascii="Times New Roman" w:hAnsi="Times New Roman" w:cs="Times New Roman"/>
                <w:sz w:val="20"/>
                <w:szCs w:val="20"/>
              </w:rPr>
              <w:t>Aprēķins jāveic pēc pasākuma</w:t>
            </w:r>
            <w:r>
              <w:rPr>
                <w:rFonts w:ascii="Times New Roman" w:hAnsi="Times New Roman" w:cs="Times New Roman"/>
                <w:sz w:val="20"/>
                <w:szCs w:val="20"/>
              </w:rPr>
              <w:t xml:space="preserve"> pabeigšanas</w:t>
            </w:r>
            <w:r w:rsidRPr="00133139">
              <w:rPr>
                <w:rFonts w:ascii="Times New Roman" w:hAnsi="Times New Roman" w:cs="Times New Roman"/>
                <w:sz w:val="20"/>
                <w:szCs w:val="20"/>
              </w:rPr>
              <w:t>, pamatojoties uz reģistrēto izmitināto mājsaimniecības locekļu skaitu. Rādītāja bāzes vērtība attiecas uz atbalstītā objekta lietotāju skaitu, kas aprēķināts gadu pirms intervences sākuma, un jaunuzceltām ēkām tas ir nulle.</w:t>
            </w:r>
          </w:p>
        </w:tc>
      </w:tr>
      <w:tr w:rsidR="009315F3" w:rsidRPr="00540B77" w14:paraId="3EB65A87" w14:textId="77777777" w:rsidTr="0096289E">
        <w:tc>
          <w:tcPr>
            <w:tcW w:w="1995" w:type="dxa"/>
          </w:tcPr>
          <w:p w14:paraId="039B18E7" w14:textId="77777777" w:rsidR="009315F3" w:rsidRPr="00540B77" w:rsidRDefault="009315F3" w:rsidP="00DE51E2">
            <w:pPr>
              <w:jc w:val="both"/>
              <w:rPr>
                <w:rFonts w:ascii="Times New Roman" w:hAnsi="Times New Roman" w:cs="Times New Roman"/>
                <w:sz w:val="20"/>
                <w:szCs w:val="20"/>
              </w:rPr>
            </w:pPr>
            <w:r w:rsidRPr="00540B77">
              <w:rPr>
                <w:rFonts w:ascii="Times New Roman" w:hAnsi="Times New Roman" w:cs="Times New Roman"/>
                <w:b/>
                <w:sz w:val="20"/>
                <w:szCs w:val="20"/>
              </w:rPr>
              <w:t>Rādītāja veids</w:t>
            </w:r>
            <w:r w:rsidRPr="00540B77">
              <w:rPr>
                <w:rFonts w:ascii="Times New Roman" w:hAnsi="Times New Roman" w:cs="Times New Roman"/>
                <w:sz w:val="20"/>
                <w:szCs w:val="20"/>
              </w:rPr>
              <w:t xml:space="preserve"> </w:t>
            </w:r>
          </w:p>
        </w:tc>
        <w:tc>
          <w:tcPr>
            <w:tcW w:w="7072" w:type="dxa"/>
          </w:tcPr>
          <w:p w14:paraId="701708B7" w14:textId="77777777" w:rsidR="009315F3" w:rsidRPr="00540B77" w:rsidRDefault="009315F3" w:rsidP="00DE51E2">
            <w:pPr>
              <w:rPr>
                <w:rFonts w:ascii="Times New Roman" w:hAnsi="Times New Roman" w:cs="Times New Roman"/>
                <w:sz w:val="20"/>
                <w:szCs w:val="20"/>
              </w:rPr>
            </w:pPr>
            <w:r>
              <w:rPr>
                <w:rFonts w:ascii="Times New Roman" w:hAnsi="Times New Roman" w:cs="Times New Roman"/>
                <w:sz w:val="20"/>
                <w:szCs w:val="20"/>
              </w:rPr>
              <w:t>Rezultāta</w:t>
            </w:r>
          </w:p>
        </w:tc>
      </w:tr>
      <w:tr w:rsidR="009315F3" w:rsidRPr="00540B77" w14:paraId="71A974B9" w14:textId="77777777" w:rsidTr="0096289E">
        <w:tc>
          <w:tcPr>
            <w:tcW w:w="1995" w:type="dxa"/>
          </w:tcPr>
          <w:p w14:paraId="74BBC53B" w14:textId="77777777" w:rsidR="009315F3" w:rsidRPr="00540B77" w:rsidRDefault="009315F3" w:rsidP="00DE51E2">
            <w:pPr>
              <w:jc w:val="both"/>
              <w:rPr>
                <w:rFonts w:ascii="Times New Roman" w:hAnsi="Times New Roman" w:cs="Times New Roman"/>
                <w:b/>
                <w:sz w:val="20"/>
                <w:szCs w:val="20"/>
              </w:rPr>
            </w:pPr>
            <w:r w:rsidRPr="00540B77">
              <w:rPr>
                <w:rFonts w:ascii="Times New Roman" w:hAnsi="Times New Roman" w:cs="Times New Roman"/>
                <w:b/>
                <w:sz w:val="20"/>
                <w:szCs w:val="20"/>
              </w:rPr>
              <w:t>Rādītāja mērvienība</w:t>
            </w:r>
          </w:p>
        </w:tc>
        <w:tc>
          <w:tcPr>
            <w:tcW w:w="7072" w:type="dxa"/>
          </w:tcPr>
          <w:p w14:paraId="628A609E" w14:textId="77777777" w:rsidR="009315F3" w:rsidRPr="00540B77" w:rsidRDefault="009315F3" w:rsidP="00DE51E2">
            <w:pPr>
              <w:rPr>
                <w:rFonts w:ascii="Times New Roman" w:hAnsi="Times New Roman" w:cs="Times New Roman"/>
                <w:sz w:val="20"/>
                <w:szCs w:val="20"/>
              </w:rPr>
            </w:pPr>
            <w:r w:rsidRPr="00540B77">
              <w:rPr>
                <w:rFonts w:ascii="Times New Roman" w:hAnsi="Times New Roman" w:cs="Times New Roman"/>
                <w:sz w:val="20"/>
                <w:szCs w:val="20"/>
              </w:rPr>
              <w:t>Personu skaits</w:t>
            </w:r>
            <w:r w:rsidRPr="00540B77">
              <w:rPr>
                <w:rStyle w:val="FootnoteReference"/>
                <w:rFonts w:ascii="Times New Roman" w:hAnsi="Times New Roman" w:cs="Times New Roman"/>
                <w:sz w:val="20"/>
                <w:szCs w:val="20"/>
              </w:rPr>
              <w:footnoteReference w:id="23"/>
            </w:r>
            <w:r w:rsidRPr="00540B77">
              <w:rPr>
                <w:rFonts w:ascii="Times New Roman" w:hAnsi="Times New Roman" w:cs="Times New Roman"/>
                <w:sz w:val="20"/>
                <w:szCs w:val="20"/>
              </w:rPr>
              <w:t xml:space="preserve">  </w:t>
            </w:r>
          </w:p>
        </w:tc>
      </w:tr>
      <w:tr w:rsidR="009315F3" w:rsidRPr="00540B77" w14:paraId="2C190C08" w14:textId="77777777" w:rsidTr="0096289E">
        <w:tc>
          <w:tcPr>
            <w:tcW w:w="1995" w:type="dxa"/>
          </w:tcPr>
          <w:p w14:paraId="0CEFC98F" w14:textId="77777777" w:rsidR="009315F3" w:rsidRPr="00540B77" w:rsidRDefault="009315F3" w:rsidP="00DE51E2">
            <w:pPr>
              <w:jc w:val="both"/>
              <w:rPr>
                <w:rFonts w:ascii="Times New Roman" w:hAnsi="Times New Roman" w:cs="Times New Roman"/>
                <w:b/>
                <w:sz w:val="20"/>
                <w:szCs w:val="20"/>
              </w:rPr>
            </w:pPr>
            <w:r w:rsidRPr="00540B77">
              <w:rPr>
                <w:rFonts w:ascii="Times New Roman" w:hAnsi="Times New Roman" w:cs="Times New Roman"/>
                <w:b/>
                <w:sz w:val="20"/>
                <w:szCs w:val="20"/>
              </w:rPr>
              <w:t>Bāzes (sākotnējās) vērtības gads un bāzes vērtība</w:t>
            </w:r>
          </w:p>
        </w:tc>
        <w:tc>
          <w:tcPr>
            <w:tcW w:w="7072" w:type="dxa"/>
          </w:tcPr>
          <w:p w14:paraId="6614193C" w14:textId="5B52CDED" w:rsidR="009315F3" w:rsidRPr="00540B77" w:rsidRDefault="00194EC1" w:rsidP="00DE51E2">
            <w:pPr>
              <w:rPr>
                <w:rFonts w:ascii="Times New Roman" w:hAnsi="Times New Roman" w:cs="Times New Roman"/>
                <w:sz w:val="20"/>
                <w:szCs w:val="20"/>
              </w:rPr>
            </w:pPr>
            <w:r>
              <w:rPr>
                <w:rFonts w:ascii="Times New Roman" w:hAnsi="Times New Roman" w:cs="Times New Roman"/>
                <w:sz w:val="20"/>
                <w:szCs w:val="20"/>
              </w:rPr>
              <w:t>0</w:t>
            </w:r>
          </w:p>
        </w:tc>
      </w:tr>
      <w:tr w:rsidR="00194EC1" w:rsidRPr="00540B77" w14:paraId="3FC977BE" w14:textId="77777777" w:rsidTr="0096289E">
        <w:tc>
          <w:tcPr>
            <w:tcW w:w="1995" w:type="dxa"/>
          </w:tcPr>
          <w:p w14:paraId="57EF64B3" w14:textId="403A6957" w:rsidR="00194EC1" w:rsidRPr="00540B77" w:rsidRDefault="00194EC1" w:rsidP="00DE51E2">
            <w:pPr>
              <w:jc w:val="both"/>
              <w:rPr>
                <w:rFonts w:ascii="Times New Roman" w:hAnsi="Times New Roman" w:cs="Times New Roman"/>
                <w:sz w:val="20"/>
                <w:szCs w:val="20"/>
              </w:rPr>
            </w:pPr>
            <w:r w:rsidRPr="00D32EED">
              <w:rPr>
                <w:rFonts w:ascii="Times New Roman" w:hAnsi="Times New Roman" w:cs="Times New Roman"/>
                <w:b/>
                <w:sz w:val="20"/>
                <w:szCs w:val="20"/>
              </w:rPr>
              <w:t>Starpposma vērtība</w:t>
            </w:r>
            <w:r w:rsidRPr="00D32EED">
              <w:rPr>
                <w:rFonts w:ascii="Times New Roman" w:hAnsi="Times New Roman" w:cs="Times New Roman"/>
                <w:sz w:val="20"/>
                <w:szCs w:val="20"/>
              </w:rPr>
              <w:t xml:space="preserve"> uz 31.12.2024.</w:t>
            </w:r>
          </w:p>
        </w:tc>
        <w:tc>
          <w:tcPr>
            <w:tcW w:w="7072" w:type="dxa"/>
          </w:tcPr>
          <w:p w14:paraId="15F7000C" w14:textId="1BE80347" w:rsidR="00194EC1" w:rsidRPr="00540B77" w:rsidRDefault="00194EC1" w:rsidP="00DE51E2">
            <w:pPr>
              <w:rPr>
                <w:rFonts w:ascii="Times New Roman" w:hAnsi="Times New Roman" w:cs="Times New Roman"/>
                <w:sz w:val="20"/>
                <w:szCs w:val="20"/>
              </w:rPr>
            </w:pPr>
            <w:r>
              <w:rPr>
                <w:rFonts w:ascii="Times New Roman" w:hAnsi="Times New Roman" w:cs="Times New Roman"/>
                <w:sz w:val="20"/>
                <w:szCs w:val="20"/>
              </w:rPr>
              <w:t>N/A</w:t>
            </w:r>
          </w:p>
        </w:tc>
      </w:tr>
      <w:tr w:rsidR="009315F3" w:rsidRPr="00540B77" w14:paraId="022C14E3" w14:textId="77777777" w:rsidTr="0096289E">
        <w:tc>
          <w:tcPr>
            <w:tcW w:w="1995" w:type="dxa"/>
          </w:tcPr>
          <w:p w14:paraId="2F039462" w14:textId="77777777" w:rsidR="009315F3" w:rsidRPr="00540B77" w:rsidRDefault="009315F3" w:rsidP="00DE51E2">
            <w:pPr>
              <w:jc w:val="both"/>
              <w:rPr>
                <w:rFonts w:ascii="Times New Roman" w:hAnsi="Times New Roman" w:cs="Times New Roman"/>
                <w:sz w:val="20"/>
                <w:szCs w:val="20"/>
              </w:rPr>
            </w:pPr>
            <w:r w:rsidRPr="00540B77">
              <w:rPr>
                <w:rFonts w:ascii="Times New Roman" w:hAnsi="Times New Roman" w:cs="Times New Roman"/>
                <w:b/>
                <w:sz w:val="20"/>
                <w:szCs w:val="20"/>
              </w:rPr>
              <w:t>Sasniedzamā vērtība</w:t>
            </w:r>
            <w:r w:rsidRPr="00540B77">
              <w:rPr>
                <w:rFonts w:ascii="Times New Roman" w:hAnsi="Times New Roman" w:cs="Times New Roman"/>
                <w:sz w:val="20"/>
                <w:szCs w:val="20"/>
              </w:rPr>
              <w:t xml:space="preserve"> uz 31.12.2029.</w:t>
            </w:r>
          </w:p>
        </w:tc>
        <w:tc>
          <w:tcPr>
            <w:tcW w:w="7072" w:type="dxa"/>
          </w:tcPr>
          <w:p w14:paraId="37603DB5" w14:textId="063DF6C1" w:rsidR="009315F3" w:rsidRPr="00540B77" w:rsidRDefault="009315F3" w:rsidP="00DE51E2">
            <w:pPr>
              <w:rPr>
                <w:rFonts w:ascii="Times New Roman" w:hAnsi="Times New Roman" w:cs="Times New Roman"/>
                <w:sz w:val="20"/>
                <w:szCs w:val="20"/>
              </w:rPr>
            </w:pPr>
            <w:r w:rsidRPr="00540B77">
              <w:rPr>
                <w:rFonts w:ascii="Times New Roman" w:hAnsi="Times New Roman" w:cs="Times New Roman"/>
                <w:sz w:val="20"/>
                <w:szCs w:val="20"/>
              </w:rPr>
              <w:t xml:space="preserve">EM </w:t>
            </w:r>
            <w:r>
              <w:rPr>
                <w:rFonts w:ascii="Times New Roman" w:hAnsi="Times New Roman" w:cs="Times New Roman"/>
                <w:sz w:val="20"/>
                <w:szCs w:val="20"/>
              </w:rPr>
              <w:t>–</w:t>
            </w:r>
            <w:r w:rsidRPr="00540B77">
              <w:rPr>
                <w:rFonts w:ascii="Times New Roman" w:hAnsi="Times New Roman" w:cs="Times New Roman"/>
                <w:sz w:val="20"/>
                <w:szCs w:val="20"/>
              </w:rPr>
              <w:t xml:space="preserve"> </w:t>
            </w:r>
            <w:r w:rsidR="004E0378">
              <w:rPr>
                <w:rFonts w:ascii="Times New Roman" w:hAnsi="Times New Roman" w:cs="Times New Roman"/>
                <w:sz w:val="20"/>
                <w:szCs w:val="20"/>
              </w:rPr>
              <w:t>  1 95</w:t>
            </w:r>
            <w:r w:rsidR="000E75D8">
              <w:rPr>
                <w:rFonts w:ascii="Times New Roman" w:hAnsi="Times New Roman" w:cs="Times New Roman"/>
                <w:sz w:val="20"/>
                <w:szCs w:val="20"/>
              </w:rPr>
              <w:t>2</w:t>
            </w:r>
          </w:p>
        </w:tc>
      </w:tr>
      <w:tr w:rsidR="009315F3" w:rsidRPr="00540B77" w14:paraId="28750033" w14:textId="77777777" w:rsidTr="0096289E">
        <w:tc>
          <w:tcPr>
            <w:tcW w:w="1995" w:type="dxa"/>
            <w:vMerge w:val="restart"/>
          </w:tcPr>
          <w:p w14:paraId="7029EA8E" w14:textId="77777777" w:rsidR="009315F3" w:rsidRPr="00540B77" w:rsidRDefault="009315F3" w:rsidP="00DE51E2">
            <w:pPr>
              <w:jc w:val="both"/>
              <w:rPr>
                <w:rFonts w:ascii="Times New Roman" w:eastAsia="Times New Roman" w:hAnsi="Times New Roman" w:cs="Times New Roman"/>
                <w:b/>
                <w:bCs/>
                <w:sz w:val="20"/>
                <w:szCs w:val="20"/>
              </w:rPr>
            </w:pPr>
            <w:r w:rsidRPr="00540B77">
              <w:rPr>
                <w:rFonts w:ascii="Times New Roman" w:hAnsi="Times New Roman" w:cs="Times New Roman"/>
                <w:b/>
                <w:sz w:val="20"/>
                <w:szCs w:val="20"/>
              </w:rPr>
              <w:lastRenderedPageBreak/>
              <w:t>Pieņēmumi un aprēķini</w:t>
            </w:r>
            <w:r w:rsidRPr="00540B77">
              <w:rPr>
                <w:rStyle w:val="FootnoteReference"/>
                <w:rFonts w:ascii="Times New Roman" w:eastAsia="Times New Roman" w:hAnsi="Times New Roman" w:cs="Times New Roman"/>
                <w:b/>
                <w:bCs/>
                <w:sz w:val="20"/>
                <w:szCs w:val="20"/>
              </w:rPr>
              <w:footnoteReference w:id="24"/>
            </w:r>
          </w:p>
          <w:p w14:paraId="13183C3B" w14:textId="77777777" w:rsidR="009315F3" w:rsidRPr="00540B77" w:rsidRDefault="009315F3" w:rsidP="00DE51E2">
            <w:pPr>
              <w:jc w:val="both"/>
              <w:rPr>
                <w:rFonts w:ascii="Times New Roman" w:hAnsi="Times New Roman" w:cs="Times New Roman"/>
                <w:b/>
                <w:sz w:val="20"/>
                <w:szCs w:val="20"/>
              </w:rPr>
            </w:pPr>
          </w:p>
          <w:p w14:paraId="23CB6A8B" w14:textId="77777777" w:rsidR="009315F3" w:rsidRPr="00540B77" w:rsidRDefault="009315F3" w:rsidP="00DE51E2">
            <w:pPr>
              <w:jc w:val="both"/>
              <w:rPr>
                <w:rFonts w:ascii="Times New Roman" w:hAnsi="Times New Roman" w:cs="Times New Roman"/>
                <w:sz w:val="20"/>
                <w:szCs w:val="20"/>
              </w:rPr>
            </w:pPr>
          </w:p>
        </w:tc>
        <w:tc>
          <w:tcPr>
            <w:tcW w:w="7072" w:type="dxa"/>
          </w:tcPr>
          <w:p w14:paraId="4DC3186F" w14:textId="77777777" w:rsidR="009315F3" w:rsidRPr="00540B77" w:rsidRDefault="009315F3" w:rsidP="00DE51E2">
            <w:pPr>
              <w:jc w:val="both"/>
              <w:rPr>
                <w:rFonts w:ascii="Times New Roman" w:hAnsi="Times New Roman" w:cs="Times New Roman"/>
                <w:sz w:val="20"/>
                <w:szCs w:val="20"/>
              </w:rPr>
            </w:pPr>
            <w:r w:rsidRPr="00540B77">
              <w:rPr>
                <w:rFonts w:ascii="Times New Roman" w:hAnsi="Times New Roman" w:cs="Times New Roman"/>
                <w:b/>
                <w:bCs/>
                <w:sz w:val="20"/>
                <w:szCs w:val="20"/>
              </w:rPr>
              <w:t>Kritēriji rādītāju izvēlei</w:t>
            </w:r>
            <w:r w:rsidRPr="00540B77">
              <w:rPr>
                <w:rFonts w:ascii="Times New Roman" w:hAnsi="Times New Roman" w:cs="Times New Roman"/>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508D2E2B" w14:textId="77777777" w:rsidR="009315F3" w:rsidRPr="00540B77" w:rsidRDefault="009315F3" w:rsidP="00DE51E2">
            <w:pPr>
              <w:pStyle w:val="ListParagraph"/>
              <w:numPr>
                <w:ilvl w:val="0"/>
                <w:numId w:val="8"/>
              </w:numPr>
              <w:jc w:val="both"/>
              <w:rPr>
                <w:rFonts w:ascii="Times New Roman" w:hAnsi="Times New Roman" w:cs="Times New Roman"/>
                <w:sz w:val="20"/>
                <w:szCs w:val="20"/>
              </w:rPr>
            </w:pPr>
            <w:r w:rsidRPr="00540B77">
              <w:rPr>
                <w:rFonts w:ascii="Times New Roman" w:hAnsi="Times New Roman" w:cs="Times New Roman"/>
                <w:b/>
                <w:bCs/>
                <w:sz w:val="20"/>
                <w:szCs w:val="20"/>
              </w:rPr>
              <w:t>Sasaiste</w:t>
            </w:r>
            <w:r w:rsidRPr="00540B77">
              <w:rPr>
                <w:rFonts w:ascii="Times New Roman" w:hAnsi="Times New Roman" w:cs="Times New Roman"/>
                <w:sz w:val="20"/>
                <w:szCs w:val="20"/>
              </w:rPr>
              <w:t xml:space="preserve"> </w:t>
            </w:r>
            <w:r w:rsidRPr="00540B77">
              <w:rPr>
                <w:rFonts w:ascii="Times New Roman" w:hAnsi="Times New Roman" w:cs="Times New Roman"/>
                <w:b/>
                <w:bCs/>
                <w:sz w:val="20"/>
                <w:szCs w:val="20"/>
              </w:rPr>
              <w:t>ar plānotajiem ieguldījumiem</w:t>
            </w:r>
            <w:r w:rsidRPr="00540B77">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53310B46" w14:textId="77777777" w:rsidR="009315F3" w:rsidRPr="00540B77" w:rsidRDefault="009315F3" w:rsidP="00DE51E2">
            <w:pPr>
              <w:pStyle w:val="ListParagraph"/>
              <w:numPr>
                <w:ilvl w:val="0"/>
                <w:numId w:val="8"/>
              </w:numPr>
              <w:jc w:val="both"/>
              <w:rPr>
                <w:rFonts w:ascii="Times New Roman" w:hAnsi="Times New Roman" w:cs="Times New Roman"/>
                <w:sz w:val="20"/>
                <w:szCs w:val="20"/>
              </w:rPr>
            </w:pPr>
            <w:r w:rsidRPr="00540B77">
              <w:rPr>
                <w:rFonts w:ascii="Times New Roman" w:hAnsi="Times New Roman" w:cs="Times New Roman"/>
                <w:b/>
                <w:bCs/>
                <w:sz w:val="20"/>
                <w:szCs w:val="20"/>
              </w:rPr>
              <w:t>Būtiskums</w:t>
            </w:r>
            <w:r w:rsidRPr="00540B77">
              <w:rPr>
                <w:rFonts w:ascii="Times New Roman" w:hAnsi="Times New Roman" w:cs="Times New Roman"/>
                <w:sz w:val="20"/>
                <w:szCs w:val="20"/>
              </w:rPr>
              <w:t xml:space="preserve"> </w:t>
            </w:r>
            <w:r w:rsidRPr="00540B77">
              <w:rPr>
                <w:rFonts w:ascii="Times New Roman" w:hAnsi="Times New Roman" w:cs="Times New Roman"/>
                <w:b/>
                <w:bCs/>
                <w:sz w:val="20"/>
                <w:szCs w:val="20"/>
              </w:rPr>
              <w:t>attiecībā uz plānotajiem ieguldījumiem</w:t>
            </w:r>
            <w:r w:rsidRPr="00540B77">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1B8A6C9A" w14:textId="77777777" w:rsidR="009315F3" w:rsidRPr="00540B77" w:rsidRDefault="009315F3" w:rsidP="00DE51E2">
            <w:pPr>
              <w:pStyle w:val="ListParagraph"/>
              <w:numPr>
                <w:ilvl w:val="0"/>
                <w:numId w:val="8"/>
              </w:numPr>
              <w:jc w:val="both"/>
              <w:rPr>
                <w:rFonts w:ascii="Times New Roman" w:hAnsi="Times New Roman" w:cs="Times New Roman"/>
                <w:sz w:val="20"/>
                <w:szCs w:val="20"/>
              </w:rPr>
            </w:pPr>
            <w:r w:rsidRPr="00540B77">
              <w:rPr>
                <w:rFonts w:ascii="Times New Roman" w:hAnsi="Times New Roman" w:cs="Times New Roman"/>
                <w:b/>
                <w:bCs/>
                <w:sz w:val="20"/>
                <w:szCs w:val="20"/>
              </w:rPr>
              <w:t>Datu pieejamība</w:t>
            </w:r>
            <w:r w:rsidRPr="00540B77">
              <w:rPr>
                <w:rFonts w:ascii="Times New Roman" w:hAnsi="Times New Roman" w:cs="Times New Roman"/>
                <w:sz w:val="20"/>
                <w:szCs w:val="20"/>
              </w:rPr>
              <w:t xml:space="preserve">. Tika vērtēts, vai no projektu datiem vai citiem datu avotiem būs iespējams nodrošināt ticamu un korektu datu iegūšanu, lai nodrošinātu kvalitatīvu rādītāju ieviešanas uzskaiti un iespējas ziņot par to ieviešanas progresu. </w:t>
            </w:r>
          </w:p>
        </w:tc>
      </w:tr>
      <w:tr w:rsidR="009315F3" w:rsidRPr="00540B77" w14:paraId="62B86100" w14:textId="77777777" w:rsidTr="0096289E">
        <w:tc>
          <w:tcPr>
            <w:tcW w:w="1995" w:type="dxa"/>
            <w:vMerge/>
          </w:tcPr>
          <w:p w14:paraId="2B957D78" w14:textId="77777777" w:rsidR="009315F3" w:rsidRPr="00540B77" w:rsidRDefault="009315F3" w:rsidP="00DE51E2">
            <w:pPr>
              <w:jc w:val="both"/>
              <w:rPr>
                <w:rFonts w:ascii="Times New Roman" w:hAnsi="Times New Roman" w:cs="Times New Roman"/>
                <w:b/>
                <w:sz w:val="20"/>
                <w:szCs w:val="20"/>
              </w:rPr>
            </w:pPr>
          </w:p>
        </w:tc>
        <w:tc>
          <w:tcPr>
            <w:tcW w:w="7072" w:type="dxa"/>
          </w:tcPr>
          <w:p w14:paraId="20FB2F60" w14:textId="77777777" w:rsidR="009315F3" w:rsidRPr="00540B77" w:rsidRDefault="009315F3" w:rsidP="00DE51E2">
            <w:pPr>
              <w:jc w:val="both"/>
              <w:rPr>
                <w:rFonts w:ascii="Times New Roman" w:hAnsi="Times New Roman" w:cs="Times New Roman"/>
                <w:b/>
                <w:bCs/>
                <w:sz w:val="20"/>
                <w:szCs w:val="20"/>
              </w:rPr>
            </w:pPr>
            <w:r w:rsidRPr="00540B77">
              <w:rPr>
                <w:rFonts w:ascii="Times New Roman" w:hAnsi="Times New Roman" w:cs="Times New Roman"/>
                <w:b/>
                <w:bCs/>
                <w:sz w:val="20"/>
                <w:szCs w:val="20"/>
              </w:rPr>
              <w:t>Informācijas avots</w:t>
            </w:r>
            <w:r w:rsidRPr="00540B77">
              <w:rPr>
                <w:rStyle w:val="FootnoteReference"/>
                <w:rFonts w:ascii="Times New Roman" w:hAnsi="Times New Roman" w:cs="Times New Roman"/>
                <w:b/>
                <w:bCs/>
                <w:sz w:val="20"/>
                <w:szCs w:val="20"/>
              </w:rPr>
              <w:footnoteReference w:id="25"/>
            </w:r>
          </w:p>
          <w:p w14:paraId="5F5533FD" w14:textId="77777777" w:rsidR="009315F3" w:rsidRPr="00540B77" w:rsidRDefault="009315F3" w:rsidP="00DE51E2">
            <w:pPr>
              <w:jc w:val="both"/>
              <w:rPr>
                <w:rFonts w:ascii="Times New Roman" w:hAnsi="Times New Roman" w:cs="Times New Roman"/>
                <w:sz w:val="20"/>
                <w:szCs w:val="20"/>
              </w:rPr>
            </w:pPr>
            <w:r w:rsidRPr="00236A68">
              <w:rPr>
                <w:rFonts w:ascii="Times New Roman" w:hAnsi="Times New Roman" w:cs="Times New Roman"/>
                <w:sz w:val="20"/>
                <w:szCs w:val="20"/>
              </w:rPr>
              <w:t xml:space="preserve">Informāciju par programmas ietvaros jaunu vai modernizētu sociālo </w:t>
            </w:r>
            <w:r w:rsidRPr="2D4934B5">
              <w:rPr>
                <w:rFonts w:ascii="Times New Roman" w:hAnsi="Times New Roman" w:cs="Times New Roman"/>
                <w:sz w:val="20"/>
                <w:szCs w:val="20"/>
              </w:rPr>
              <w:t>un</w:t>
            </w:r>
            <w:r w:rsidRPr="48064AF9">
              <w:rPr>
                <w:rFonts w:ascii="Times New Roman" w:hAnsi="Times New Roman" w:cs="Times New Roman"/>
                <w:sz w:val="20"/>
                <w:szCs w:val="20"/>
              </w:rPr>
              <w:t xml:space="preserve"> </w:t>
            </w:r>
            <w:r w:rsidRPr="0CDA2141">
              <w:rPr>
                <w:rFonts w:ascii="Times New Roman" w:hAnsi="Times New Roman" w:cs="Times New Roman"/>
                <w:sz w:val="20"/>
                <w:szCs w:val="20"/>
              </w:rPr>
              <w:t>pašvaldības īres mājokļu</w:t>
            </w:r>
            <w:r w:rsidRPr="48064AF9">
              <w:rPr>
                <w:rFonts w:ascii="Times New Roman" w:hAnsi="Times New Roman" w:cs="Times New Roman"/>
                <w:sz w:val="20"/>
                <w:szCs w:val="20"/>
              </w:rPr>
              <w:t xml:space="preserve"> </w:t>
            </w:r>
            <w:r w:rsidRPr="00236A68">
              <w:rPr>
                <w:rFonts w:ascii="Times New Roman" w:hAnsi="Times New Roman" w:cs="Times New Roman"/>
                <w:sz w:val="20"/>
                <w:szCs w:val="20"/>
              </w:rPr>
              <w:t>lietotājiem varēs iegūt no pašvaldību programmas ietvaros sniegtajām atskaitēm par personu skaitu, kam šie mājokļi izīrēti ikgadēji.</w:t>
            </w:r>
          </w:p>
        </w:tc>
      </w:tr>
      <w:tr w:rsidR="00455D3D" w:rsidRPr="00540B77" w14:paraId="5E11EAB1" w14:textId="77777777" w:rsidTr="0096289E">
        <w:tc>
          <w:tcPr>
            <w:tcW w:w="1995" w:type="dxa"/>
            <w:vMerge/>
          </w:tcPr>
          <w:p w14:paraId="566E3303" w14:textId="77777777" w:rsidR="00455D3D" w:rsidRPr="00540B77" w:rsidRDefault="00455D3D" w:rsidP="00DE51E2">
            <w:pPr>
              <w:jc w:val="both"/>
              <w:rPr>
                <w:rFonts w:ascii="Times New Roman" w:hAnsi="Times New Roman" w:cs="Times New Roman"/>
                <w:b/>
                <w:sz w:val="20"/>
                <w:szCs w:val="20"/>
              </w:rPr>
            </w:pPr>
          </w:p>
        </w:tc>
        <w:tc>
          <w:tcPr>
            <w:tcW w:w="7072" w:type="dxa"/>
          </w:tcPr>
          <w:p w14:paraId="5DFC323D" w14:textId="77777777" w:rsidR="00455D3D" w:rsidRPr="00274302" w:rsidRDefault="00455D3D" w:rsidP="00DE51E2">
            <w:pPr>
              <w:jc w:val="both"/>
              <w:rPr>
                <w:rFonts w:ascii="Times New Roman" w:hAnsi="Times New Roman" w:cs="Times New Roman"/>
                <w:sz w:val="20"/>
                <w:szCs w:val="20"/>
              </w:rPr>
            </w:pPr>
            <w:r w:rsidRPr="00274302">
              <w:rPr>
                <w:rFonts w:ascii="Times New Roman" w:hAnsi="Times New Roman" w:cs="Times New Roman"/>
                <w:sz w:val="20"/>
                <w:szCs w:val="20"/>
              </w:rPr>
              <w:t>Pasākumam plānotā kopējā finansējuma 82 650 001 EUR (82 650 001 =  70 252 500 EUR (ERAF finansējums) + 12 397 501 EUR (pašvaldību līdzfinansējums)) ietvaros paredzēts veikt:</w:t>
            </w:r>
          </w:p>
          <w:p w14:paraId="2F204260" w14:textId="77777777" w:rsidR="00455D3D" w:rsidRPr="00274302" w:rsidRDefault="00455D3D" w:rsidP="00DE51E2">
            <w:pPr>
              <w:pStyle w:val="ListParagraph"/>
              <w:numPr>
                <w:ilvl w:val="0"/>
                <w:numId w:val="29"/>
              </w:numPr>
              <w:jc w:val="both"/>
              <w:rPr>
                <w:rFonts w:ascii="Times New Roman" w:hAnsi="Times New Roman" w:cs="Times New Roman"/>
                <w:sz w:val="20"/>
                <w:szCs w:val="20"/>
              </w:rPr>
            </w:pPr>
            <w:r w:rsidRPr="006A1717">
              <w:rPr>
                <w:rFonts w:ascii="Times New Roman" w:hAnsi="Times New Roman" w:cs="Times New Roman"/>
                <w:b/>
                <w:bCs/>
                <w:sz w:val="20"/>
                <w:szCs w:val="20"/>
              </w:rPr>
              <w:t>atsevišķu telpu grupu atjaunošanu/pārbūvi</w:t>
            </w:r>
            <w:r w:rsidRPr="00274302">
              <w:rPr>
                <w:rFonts w:ascii="Times New Roman" w:hAnsi="Times New Roman" w:cs="Times New Roman"/>
                <w:sz w:val="20"/>
                <w:szCs w:val="20"/>
              </w:rPr>
              <w:t>, paredzot tam finansējumu 21 000 001 EUR apmērā;</w:t>
            </w:r>
          </w:p>
          <w:p w14:paraId="039F2C27" w14:textId="77777777" w:rsidR="00455D3D" w:rsidRPr="006A1717" w:rsidRDefault="00455D3D" w:rsidP="00DE51E2">
            <w:pPr>
              <w:pStyle w:val="ListParagraph"/>
              <w:numPr>
                <w:ilvl w:val="0"/>
                <w:numId w:val="29"/>
              </w:numPr>
              <w:jc w:val="both"/>
              <w:rPr>
                <w:rFonts w:ascii="Times New Roman" w:hAnsi="Times New Roman" w:cs="Times New Roman"/>
                <w:sz w:val="20"/>
                <w:szCs w:val="20"/>
              </w:rPr>
            </w:pPr>
            <w:r w:rsidRPr="006A1717">
              <w:rPr>
                <w:rFonts w:ascii="Times New Roman" w:hAnsi="Times New Roman" w:cs="Times New Roman"/>
                <w:b/>
                <w:bCs/>
                <w:sz w:val="20"/>
                <w:szCs w:val="20"/>
                <w:shd w:val="clear" w:color="auto" w:fill="FFFFFF"/>
              </w:rPr>
              <w:t>ēku atjaunošanu/pārbūvi</w:t>
            </w:r>
            <w:r w:rsidRPr="006A1717">
              <w:rPr>
                <w:rFonts w:ascii="Times New Roman" w:hAnsi="Times New Roman" w:cs="Times New Roman"/>
                <w:sz w:val="20"/>
                <w:szCs w:val="20"/>
                <w:shd w:val="clear" w:color="auto" w:fill="FFFFFF"/>
              </w:rPr>
              <w:t>, paredzot tam finansējumu 24 900 000 EUR apmērā;</w:t>
            </w:r>
          </w:p>
          <w:p w14:paraId="0C6D8E64" w14:textId="77777777" w:rsidR="00455D3D" w:rsidRPr="00194EC1" w:rsidRDefault="00455D3D" w:rsidP="00DE51E2">
            <w:pPr>
              <w:pStyle w:val="ListParagraph"/>
              <w:numPr>
                <w:ilvl w:val="0"/>
                <w:numId w:val="29"/>
              </w:numPr>
              <w:jc w:val="both"/>
              <w:rPr>
                <w:rFonts w:ascii="Times New Roman" w:hAnsi="Times New Roman" w:cs="Times New Roman"/>
                <w:sz w:val="20"/>
                <w:szCs w:val="20"/>
              </w:rPr>
            </w:pPr>
            <w:r w:rsidRPr="006A1717">
              <w:rPr>
                <w:rFonts w:ascii="Times New Roman" w:hAnsi="Times New Roman" w:cs="Times New Roman"/>
                <w:b/>
                <w:bCs/>
                <w:sz w:val="20"/>
                <w:szCs w:val="20"/>
              </w:rPr>
              <w:t>jaunu ēku būvniecību</w:t>
            </w:r>
            <w:r w:rsidRPr="00274302">
              <w:rPr>
                <w:rFonts w:ascii="Times New Roman" w:hAnsi="Times New Roman" w:cs="Times New Roman"/>
                <w:sz w:val="20"/>
                <w:szCs w:val="20"/>
              </w:rPr>
              <w:t xml:space="preserve"> (tai skaitā, </w:t>
            </w:r>
            <w:r w:rsidRPr="006A1717">
              <w:rPr>
                <w:rFonts w:ascii="Times New Roman" w:hAnsi="Times New Roman" w:cs="Times New Roman"/>
                <w:sz w:val="20"/>
                <w:szCs w:val="20"/>
                <w:shd w:val="clear" w:color="auto" w:fill="FFFFFF"/>
              </w:rPr>
              <w:t xml:space="preserve">nepabeigtu un ekspluatācijā nenodotu jaunbūvju pabeigšanu), paredzot tam finansējumu 36 750 000 EUR). </w:t>
            </w:r>
          </w:p>
          <w:p w14:paraId="61FC4AF9" w14:textId="77777777" w:rsidR="00455D3D" w:rsidRPr="006B4EE3" w:rsidRDefault="00455D3D" w:rsidP="00DE51E2">
            <w:pPr>
              <w:jc w:val="both"/>
              <w:rPr>
                <w:rFonts w:ascii="Times New Roman" w:hAnsi="Times New Roman" w:cs="Times New Roman"/>
                <w:sz w:val="20"/>
                <w:szCs w:val="20"/>
              </w:rPr>
            </w:pPr>
          </w:p>
          <w:p w14:paraId="26D51896" w14:textId="77777777" w:rsidR="00455D3D" w:rsidRDefault="00455D3D" w:rsidP="00DE51E2">
            <w:pPr>
              <w:jc w:val="both"/>
              <w:rPr>
                <w:rFonts w:ascii="Times New Roman" w:hAnsi="Times New Roman" w:cs="Times New Roman"/>
                <w:b/>
                <w:bCs/>
                <w:sz w:val="20"/>
                <w:szCs w:val="20"/>
              </w:rPr>
            </w:pPr>
            <w:r>
              <w:rPr>
                <w:rFonts w:ascii="Times New Roman" w:hAnsi="Times New Roman" w:cs="Times New Roman"/>
                <w:b/>
                <w:bCs/>
                <w:sz w:val="20"/>
                <w:szCs w:val="20"/>
              </w:rPr>
              <w:t>* Atsevišķu telpu grupu atjaunošanas/pārbūves izmaksu pamatojums:</w:t>
            </w:r>
          </w:p>
          <w:p w14:paraId="581CFC12" w14:textId="77777777" w:rsidR="00455D3D" w:rsidRPr="00540B77" w:rsidRDefault="00455D3D" w:rsidP="00DE51E2">
            <w:pPr>
              <w:jc w:val="both"/>
              <w:rPr>
                <w:rFonts w:ascii="Times New Roman" w:hAnsi="Times New Roman" w:cs="Times New Roman"/>
                <w:b/>
                <w:bCs/>
                <w:sz w:val="20"/>
                <w:szCs w:val="20"/>
              </w:rPr>
            </w:pPr>
          </w:p>
          <w:p w14:paraId="6AFF269D" w14:textId="77777777" w:rsidR="00455D3D" w:rsidRDefault="00455D3D" w:rsidP="00DE51E2">
            <w:pPr>
              <w:jc w:val="both"/>
              <w:rPr>
                <w:rFonts w:ascii="Times New Roman" w:hAnsi="Times New Roman" w:cs="Times New Roman"/>
                <w:sz w:val="20"/>
                <w:szCs w:val="20"/>
              </w:rPr>
            </w:pPr>
            <w:r w:rsidRPr="00540B77">
              <w:rPr>
                <w:rFonts w:ascii="Times New Roman" w:hAnsi="Times New Roman" w:cs="Times New Roman"/>
                <w:sz w:val="20"/>
                <w:szCs w:val="20"/>
              </w:rPr>
              <w:t xml:space="preserve">Saskaņā ar Rīgas domes Mājokļu un vides departamenta sniegto informāciju, 2019.gadā </w:t>
            </w:r>
            <w:r>
              <w:rPr>
                <w:rFonts w:ascii="Times New Roman" w:hAnsi="Times New Roman" w:cs="Times New Roman"/>
                <w:sz w:val="20"/>
                <w:szCs w:val="20"/>
              </w:rPr>
              <w:t xml:space="preserve">vidējās </w:t>
            </w:r>
            <w:r w:rsidRPr="00540B77">
              <w:rPr>
                <w:rFonts w:ascii="Times New Roman" w:hAnsi="Times New Roman" w:cs="Times New Roman"/>
                <w:sz w:val="20"/>
                <w:szCs w:val="20"/>
              </w:rPr>
              <w:t xml:space="preserve">sociālā </w:t>
            </w:r>
            <w:r w:rsidRPr="772174B5">
              <w:rPr>
                <w:rFonts w:ascii="Times New Roman" w:hAnsi="Times New Roman" w:cs="Times New Roman"/>
                <w:sz w:val="20"/>
                <w:szCs w:val="20"/>
              </w:rPr>
              <w:t xml:space="preserve">un pašvaldības </w:t>
            </w:r>
            <w:r w:rsidRPr="00540B77">
              <w:rPr>
                <w:rFonts w:ascii="Times New Roman" w:hAnsi="Times New Roman" w:cs="Times New Roman"/>
                <w:sz w:val="20"/>
                <w:szCs w:val="20"/>
              </w:rPr>
              <w:t>dzīvojamā fonda atjaunošanas izmaksas Rīgā bija 250 EUR/m</w:t>
            </w:r>
            <w:r w:rsidRPr="00540B77">
              <w:rPr>
                <w:rFonts w:ascii="Times New Roman" w:hAnsi="Times New Roman" w:cs="Times New Roman"/>
                <w:sz w:val="20"/>
                <w:szCs w:val="20"/>
                <w:vertAlign w:val="superscript"/>
              </w:rPr>
              <w:t>2</w:t>
            </w:r>
            <w:r w:rsidRPr="00540B77">
              <w:rPr>
                <w:rFonts w:ascii="Times New Roman" w:hAnsi="Times New Roman" w:cs="Times New Roman"/>
                <w:sz w:val="20"/>
                <w:szCs w:val="20"/>
              </w:rPr>
              <w:t xml:space="preserve">. Ņemot vērā prognozēto būvniecības izmaksu pieaugumu, esošā sociālā </w:t>
            </w:r>
            <w:r w:rsidRPr="662896F9">
              <w:rPr>
                <w:rFonts w:ascii="Times New Roman" w:hAnsi="Times New Roman" w:cs="Times New Roman"/>
                <w:sz w:val="20"/>
                <w:szCs w:val="20"/>
              </w:rPr>
              <w:t xml:space="preserve">un </w:t>
            </w:r>
            <w:r w:rsidRPr="765C1105">
              <w:rPr>
                <w:rFonts w:ascii="Times New Roman" w:hAnsi="Times New Roman" w:cs="Times New Roman"/>
                <w:sz w:val="20"/>
                <w:szCs w:val="20"/>
              </w:rPr>
              <w:t>pašvaldības dzīvojamā</w:t>
            </w:r>
            <w:r w:rsidRPr="00540B77">
              <w:rPr>
                <w:rFonts w:ascii="Times New Roman" w:hAnsi="Times New Roman" w:cs="Times New Roman"/>
                <w:sz w:val="20"/>
                <w:szCs w:val="20"/>
              </w:rPr>
              <w:t xml:space="preserve"> fonda </w:t>
            </w:r>
            <w:r>
              <w:rPr>
                <w:rFonts w:ascii="Times New Roman" w:hAnsi="Times New Roman" w:cs="Times New Roman"/>
                <w:sz w:val="20"/>
                <w:szCs w:val="20"/>
              </w:rPr>
              <w:t xml:space="preserve">(atsevišķu telpu grupu) </w:t>
            </w:r>
            <w:r w:rsidRPr="00540B77">
              <w:rPr>
                <w:rFonts w:ascii="Times New Roman" w:hAnsi="Times New Roman" w:cs="Times New Roman"/>
                <w:sz w:val="20"/>
                <w:szCs w:val="20"/>
              </w:rPr>
              <w:t>atjaunošanai</w:t>
            </w:r>
            <w:r>
              <w:rPr>
                <w:rFonts w:ascii="Times New Roman" w:hAnsi="Times New Roman" w:cs="Times New Roman"/>
                <w:sz w:val="20"/>
                <w:szCs w:val="20"/>
              </w:rPr>
              <w:t>,</w:t>
            </w:r>
            <w:r w:rsidRPr="00540B77">
              <w:rPr>
                <w:rFonts w:ascii="Times New Roman" w:hAnsi="Times New Roman" w:cs="Times New Roman"/>
                <w:sz w:val="20"/>
                <w:szCs w:val="20"/>
              </w:rPr>
              <w:t xml:space="preserve"> nodrošinot pilnu mājokļa aprīkojumu (santehnika, apgaismojuma iekārtas, dušas un tualetes iekārtas), izņemot</w:t>
            </w:r>
            <w:r>
              <w:rPr>
                <w:rFonts w:ascii="Times New Roman" w:hAnsi="Times New Roman" w:cs="Times New Roman"/>
                <w:sz w:val="20"/>
                <w:szCs w:val="20"/>
              </w:rPr>
              <w:t xml:space="preserve"> virtuves iekārtu un</w:t>
            </w:r>
            <w:r w:rsidRPr="00540B77">
              <w:rPr>
                <w:rFonts w:ascii="Times New Roman" w:hAnsi="Times New Roman" w:cs="Times New Roman"/>
                <w:sz w:val="20"/>
                <w:szCs w:val="20"/>
              </w:rPr>
              <w:t xml:space="preserve"> mēbeles</w:t>
            </w:r>
            <w:r>
              <w:rPr>
                <w:rFonts w:ascii="Times New Roman" w:hAnsi="Times New Roman" w:cs="Times New Roman"/>
                <w:sz w:val="20"/>
                <w:szCs w:val="20"/>
              </w:rPr>
              <w:t>,</w:t>
            </w:r>
            <w:r w:rsidRPr="00540B77">
              <w:rPr>
                <w:rFonts w:ascii="Times New Roman" w:hAnsi="Times New Roman" w:cs="Times New Roman"/>
                <w:sz w:val="20"/>
                <w:szCs w:val="20"/>
              </w:rPr>
              <w:t xml:space="preserve"> ir nepieciešams paredzēt līdz </w:t>
            </w:r>
            <w:r w:rsidRPr="006A1717">
              <w:rPr>
                <w:rFonts w:ascii="Times New Roman" w:hAnsi="Times New Roman" w:cs="Times New Roman"/>
                <w:b/>
                <w:bCs/>
                <w:sz w:val="20"/>
                <w:szCs w:val="20"/>
              </w:rPr>
              <w:t>350 EUR</w:t>
            </w:r>
            <w:r w:rsidRPr="00540B77">
              <w:rPr>
                <w:rFonts w:ascii="Times New Roman" w:hAnsi="Times New Roman" w:cs="Times New Roman"/>
                <w:sz w:val="20"/>
                <w:szCs w:val="20"/>
              </w:rPr>
              <w:t>/m</w:t>
            </w:r>
            <w:r w:rsidRPr="00540B77">
              <w:rPr>
                <w:rFonts w:ascii="Times New Roman" w:hAnsi="Times New Roman" w:cs="Times New Roman"/>
                <w:sz w:val="20"/>
                <w:szCs w:val="20"/>
                <w:vertAlign w:val="superscript"/>
              </w:rPr>
              <w:t>2</w:t>
            </w:r>
            <w:r w:rsidRPr="00540B77">
              <w:rPr>
                <w:rFonts w:ascii="Times New Roman" w:hAnsi="Times New Roman" w:cs="Times New Roman"/>
                <w:sz w:val="20"/>
                <w:szCs w:val="20"/>
              </w:rPr>
              <w:t>.</w:t>
            </w:r>
          </w:p>
          <w:p w14:paraId="59793A56" w14:textId="77777777" w:rsidR="00455D3D" w:rsidRDefault="00455D3D" w:rsidP="00DE51E2">
            <w:pPr>
              <w:jc w:val="both"/>
              <w:rPr>
                <w:rFonts w:ascii="Times New Roman" w:hAnsi="Times New Roman" w:cs="Times New Roman"/>
                <w:sz w:val="20"/>
                <w:szCs w:val="20"/>
              </w:rPr>
            </w:pPr>
          </w:p>
          <w:p w14:paraId="1ABFE543" w14:textId="77777777" w:rsidR="00455D3D" w:rsidRPr="006A1717" w:rsidRDefault="00455D3D" w:rsidP="00DE51E2">
            <w:pPr>
              <w:jc w:val="both"/>
              <w:rPr>
                <w:rFonts w:ascii="Times New Roman" w:hAnsi="Times New Roman" w:cs="Times New Roman"/>
                <w:b/>
                <w:bCs/>
                <w:sz w:val="20"/>
                <w:szCs w:val="20"/>
              </w:rPr>
            </w:pPr>
            <w:r w:rsidRPr="006A1717">
              <w:rPr>
                <w:rFonts w:ascii="Times New Roman" w:hAnsi="Times New Roman" w:cs="Times New Roman"/>
                <w:b/>
                <w:bCs/>
                <w:sz w:val="20"/>
                <w:szCs w:val="20"/>
              </w:rPr>
              <w:t>* Ēku atjaunošanas/pārbūves izmaksu pamatojums:</w:t>
            </w:r>
          </w:p>
          <w:p w14:paraId="4ECB0405" w14:textId="77777777" w:rsidR="00455D3D" w:rsidRDefault="00455D3D" w:rsidP="00DE51E2">
            <w:pPr>
              <w:jc w:val="both"/>
              <w:rPr>
                <w:rFonts w:ascii="Times New Roman" w:hAnsi="Times New Roman" w:cs="Times New Roman"/>
                <w:sz w:val="20"/>
                <w:szCs w:val="20"/>
              </w:rPr>
            </w:pPr>
          </w:p>
          <w:p w14:paraId="5D6614FF" w14:textId="77777777" w:rsidR="00455D3D" w:rsidRDefault="00455D3D" w:rsidP="00DE51E2">
            <w:pPr>
              <w:jc w:val="both"/>
              <w:rPr>
                <w:rFonts w:ascii="Times New Roman" w:hAnsi="Times New Roman" w:cs="Times New Roman"/>
                <w:sz w:val="20"/>
                <w:szCs w:val="20"/>
              </w:rPr>
            </w:pPr>
            <w:r w:rsidRPr="00540B77">
              <w:rPr>
                <w:rFonts w:ascii="Times New Roman" w:hAnsi="Times New Roman" w:cs="Times New Roman"/>
                <w:sz w:val="20"/>
                <w:szCs w:val="20"/>
              </w:rPr>
              <w:t xml:space="preserve">Saskaņā ar Rīgas pašvaldības kapitālsabiedrības “Rīgas </w:t>
            </w:r>
            <w:proofErr w:type="spellStart"/>
            <w:r w:rsidRPr="00540B77">
              <w:rPr>
                <w:rFonts w:ascii="Times New Roman" w:hAnsi="Times New Roman" w:cs="Times New Roman"/>
                <w:sz w:val="20"/>
                <w:szCs w:val="20"/>
              </w:rPr>
              <w:t>pilsētbūvnieks</w:t>
            </w:r>
            <w:proofErr w:type="spellEnd"/>
            <w:r w:rsidRPr="00540B77">
              <w:rPr>
                <w:rFonts w:ascii="Times New Roman" w:hAnsi="Times New Roman" w:cs="Times New Roman"/>
                <w:sz w:val="20"/>
                <w:szCs w:val="20"/>
              </w:rPr>
              <w:t xml:space="preserve">” pieredzi un sniegto informāciju </w:t>
            </w:r>
            <w:r>
              <w:rPr>
                <w:rFonts w:ascii="Times New Roman" w:hAnsi="Times New Roman" w:cs="Times New Roman"/>
                <w:sz w:val="20"/>
                <w:szCs w:val="20"/>
              </w:rPr>
              <w:t xml:space="preserve">2019. gadā </w:t>
            </w:r>
            <w:r w:rsidRPr="00540B77">
              <w:rPr>
                <w:rFonts w:ascii="Times New Roman" w:hAnsi="Times New Roman" w:cs="Times New Roman"/>
                <w:sz w:val="20"/>
                <w:szCs w:val="20"/>
              </w:rPr>
              <w:t xml:space="preserve">vidējās </w:t>
            </w:r>
            <w:r>
              <w:rPr>
                <w:rFonts w:ascii="Times New Roman" w:hAnsi="Times New Roman" w:cs="Times New Roman"/>
                <w:sz w:val="20"/>
                <w:szCs w:val="20"/>
              </w:rPr>
              <w:t xml:space="preserve">esošu pašvaldības sociālo un īres ēku atjaunošanas/pārbūves </w:t>
            </w:r>
            <w:r w:rsidRPr="00540B77">
              <w:rPr>
                <w:rFonts w:ascii="Times New Roman" w:hAnsi="Times New Roman" w:cs="Times New Roman"/>
                <w:sz w:val="20"/>
                <w:szCs w:val="20"/>
              </w:rPr>
              <w:t>izmaksas ar pilnu aprīkojumu (santehnika, apgaismojuma iekārtas, virtuves iekārta, dušas un tualetes iekārtas), bet bez mēbelēm, Rīgā bija 1000 EUR/m</w:t>
            </w:r>
            <w:r w:rsidRPr="00540B77">
              <w:rPr>
                <w:rFonts w:ascii="Times New Roman" w:hAnsi="Times New Roman" w:cs="Times New Roman"/>
                <w:sz w:val="20"/>
                <w:szCs w:val="20"/>
                <w:vertAlign w:val="superscript"/>
              </w:rPr>
              <w:t>2</w:t>
            </w:r>
            <w:r w:rsidRPr="00540B77">
              <w:rPr>
                <w:rFonts w:ascii="Times New Roman" w:hAnsi="Times New Roman" w:cs="Times New Roman"/>
                <w:sz w:val="20"/>
                <w:szCs w:val="20"/>
              </w:rPr>
              <w:t>. Ņemot vērā prognozēto būvniecības izmaksu pieaugumu</w:t>
            </w:r>
            <w:r>
              <w:rPr>
                <w:rFonts w:ascii="Times New Roman" w:hAnsi="Times New Roman" w:cs="Times New Roman"/>
                <w:sz w:val="20"/>
                <w:szCs w:val="20"/>
              </w:rPr>
              <w:t>, pārbūvējot  un atjaunojot esošas ēkas,</w:t>
            </w:r>
            <w:r w:rsidRPr="00540B77">
              <w:rPr>
                <w:rFonts w:ascii="Times New Roman" w:hAnsi="Times New Roman" w:cs="Times New Roman"/>
                <w:sz w:val="20"/>
                <w:szCs w:val="20"/>
              </w:rPr>
              <w:t xml:space="preserve"> būvniecībai ir nepieciešams paredzēt līdz </w:t>
            </w:r>
            <w:r w:rsidRPr="006A1717">
              <w:rPr>
                <w:rFonts w:ascii="Times New Roman" w:hAnsi="Times New Roman" w:cs="Times New Roman"/>
                <w:b/>
                <w:bCs/>
                <w:sz w:val="20"/>
                <w:szCs w:val="20"/>
              </w:rPr>
              <w:t>1200 EUR</w:t>
            </w:r>
            <w:r w:rsidRPr="00540B77">
              <w:rPr>
                <w:rFonts w:ascii="Times New Roman" w:hAnsi="Times New Roman" w:cs="Times New Roman"/>
                <w:sz w:val="20"/>
                <w:szCs w:val="20"/>
              </w:rPr>
              <w:t>/m</w:t>
            </w:r>
            <w:r w:rsidRPr="00540B77">
              <w:rPr>
                <w:rFonts w:ascii="Times New Roman" w:hAnsi="Times New Roman" w:cs="Times New Roman"/>
                <w:sz w:val="20"/>
                <w:szCs w:val="20"/>
                <w:vertAlign w:val="superscript"/>
              </w:rPr>
              <w:t>2</w:t>
            </w:r>
            <w:r w:rsidRPr="00540B77">
              <w:rPr>
                <w:rFonts w:ascii="Times New Roman" w:hAnsi="Times New Roman" w:cs="Times New Roman"/>
                <w:sz w:val="20"/>
                <w:szCs w:val="20"/>
              </w:rPr>
              <w:t>.</w:t>
            </w:r>
            <w:r>
              <w:rPr>
                <w:rFonts w:ascii="Times New Roman" w:hAnsi="Times New Roman" w:cs="Times New Roman"/>
                <w:sz w:val="20"/>
                <w:szCs w:val="20"/>
              </w:rPr>
              <w:t xml:space="preserve"> </w:t>
            </w:r>
          </w:p>
          <w:p w14:paraId="30406B08" w14:textId="77777777" w:rsidR="00455D3D" w:rsidRPr="00540B77" w:rsidRDefault="00455D3D" w:rsidP="00DE51E2">
            <w:pPr>
              <w:jc w:val="both"/>
              <w:rPr>
                <w:rFonts w:ascii="Times New Roman" w:hAnsi="Times New Roman" w:cs="Times New Roman"/>
                <w:sz w:val="20"/>
                <w:szCs w:val="20"/>
              </w:rPr>
            </w:pPr>
          </w:p>
          <w:p w14:paraId="3256D711" w14:textId="77777777" w:rsidR="00455D3D" w:rsidRPr="00540B77" w:rsidRDefault="00455D3D" w:rsidP="00DE51E2">
            <w:pPr>
              <w:jc w:val="both"/>
              <w:rPr>
                <w:rFonts w:ascii="Times New Roman" w:hAnsi="Times New Roman" w:cs="Times New Roman"/>
                <w:sz w:val="20"/>
                <w:szCs w:val="20"/>
              </w:rPr>
            </w:pPr>
            <w:r>
              <w:rPr>
                <w:rFonts w:ascii="Times New Roman" w:hAnsi="Times New Roman" w:cs="Times New Roman"/>
                <w:sz w:val="20"/>
                <w:szCs w:val="20"/>
              </w:rPr>
              <w:t>*</w:t>
            </w:r>
            <w:r w:rsidRPr="001412EC">
              <w:rPr>
                <w:rFonts w:ascii="Times New Roman" w:hAnsi="Times New Roman" w:cs="Times New Roman"/>
                <w:sz w:val="20"/>
                <w:szCs w:val="20"/>
              </w:rPr>
              <w:t xml:space="preserve"> </w:t>
            </w:r>
            <w:r w:rsidRPr="006A1717">
              <w:rPr>
                <w:rFonts w:ascii="Times New Roman" w:hAnsi="Times New Roman" w:cs="Times New Roman"/>
                <w:b/>
                <w:bCs/>
                <w:sz w:val="20"/>
                <w:szCs w:val="20"/>
              </w:rPr>
              <w:t>Jaunu ēku būvniecīb</w:t>
            </w:r>
            <w:r>
              <w:rPr>
                <w:rFonts w:ascii="Times New Roman" w:hAnsi="Times New Roman" w:cs="Times New Roman"/>
                <w:b/>
                <w:bCs/>
                <w:sz w:val="20"/>
                <w:szCs w:val="20"/>
              </w:rPr>
              <w:t>as izmaksu pamatojums</w:t>
            </w:r>
            <w:r w:rsidRPr="001412EC">
              <w:rPr>
                <w:rFonts w:ascii="Times New Roman" w:hAnsi="Times New Roman" w:cs="Times New Roman"/>
                <w:sz w:val="20"/>
                <w:szCs w:val="20"/>
              </w:rPr>
              <w:t xml:space="preserve"> (tai skaitā, </w:t>
            </w:r>
            <w:r w:rsidRPr="006A1717">
              <w:rPr>
                <w:rFonts w:ascii="Times New Roman" w:hAnsi="Times New Roman" w:cs="Times New Roman"/>
                <w:color w:val="414142"/>
                <w:sz w:val="20"/>
                <w:szCs w:val="20"/>
                <w:shd w:val="clear" w:color="auto" w:fill="FFFFFF"/>
              </w:rPr>
              <w:t>nepabeigtu un ekspluatācijā nenodotu jaunbūvju pabeigšanu)</w:t>
            </w:r>
            <w:r>
              <w:rPr>
                <w:rFonts w:ascii="Times New Roman" w:hAnsi="Times New Roman" w:cs="Times New Roman"/>
                <w:color w:val="414142"/>
                <w:sz w:val="20"/>
                <w:szCs w:val="20"/>
                <w:shd w:val="clear" w:color="auto" w:fill="FFFFFF"/>
              </w:rPr>
              <w:t>:</w:t>
            </w:r>
          </w:p>
          <w:p w14:paraId="488573C1" w14:textId="77777777" w:rsidR="00455D3D" w:rsidRDefault="00455D3D" w:rsidP="00DE51E2">
            <w:pPr>
              <w:jc w:val="both"/>
              <w:rPr>
                <w:rFonts w:ascii="Times New Roman" w:hAnsi="Times New Roman" w:cs="Times New Roman"/>
                <w:sz w:val="20"/>
                <w:szCs w:val="20"/>
              </w:rPr>
            </w:pPr>
            <w:r w:rsidRPr="00540B77">
              <w:rPr>
                <w:rFonts w:ascii="Times New Roman" w:hAnsi="Times New Roman" w:cs="Times New Roman"/>
                <w:sz w:val="20"/>
                <w:szCs w:val="20"/>
              </w:rPr>
              <w:t xml:space="preserve"> </w:t>
            </w:r>
          </w:p>
          <w:p w14:paraId="42B67F04" w14:textId="77777777" w:rsidR="00455D3D" w:rsidRDefault="00455D3D" w:rsidP="00DE51E2">
            <w:pPr>
              <w:jc w:val="both"/>
              <w:rPr>
                <w:rFonts w:ascii="Times New Roman" w:hAnsi="Times New Roman" w:cs="Times New Roman"/>
                <w:sz w:val="20"/>
                <w:szCs w:val="20"/>
              </w:rPr>
            </w:pPr>
            <w:r w:rsidRPr="00540B77">
              <w:rPr>
                <w:rFonts w:ascii="Times New Roman" w:hAnsi="Times New Roman" w:cs="Times New Roman"/>
                <w:sz w:val="20"/>
                <w:szCs w:val="20"/>
              </w:rPr>
              <w:t xml:space="preserve">Saskaņā ar Rīgas pašvaldības kapitālsabiedrības “Rīgas </w:t>
            </w:r>
            <w:proofErr w:type="spellStart"/>
            <w:r w:rsidRPr="00540B77">
              <w:rPr>
                <w:rFonts w:ascii="Times New Roman" w:hAnsi="Times New Roman" w:cs="Times New Roman"/>
                <w:sz w:val="20"/>
                <w:szCs w:val="20"/>
              </w:rPr>
              <w:t>pilsētbūvnieks</w:t>
            </w:r>
            <w:proofErr w:type="spellEnd"/>
            <w:r w:rsidRPr="00540B77">
              <w:rPr>
                <w:rFonts w:ascii="Times New Roman" w:hAnsi="Times New Roman" w:cs="Times New Roman"/>
                <w:sz w:val="20"/>
                <w:szCs w:val="20"/>
              </w:rPr>
              <w:t xml:space="preserve">” pieredzi un sniegto informāciju </w:t>
            </w:r>
            <w:r>
              <w:rPr>
                <w:rFonts w:ascii="Times New Roman" w:hAnsi="Times New Roman" w:cs="Times New Roman"/>
                <w:sz w:val="20"/>
                <w:szCs w:val="20"/>
              </w:rPr>
              <w:t xml:space="preserve">2019. gadā vidējās jaunu pašvaldības īres un sociālo dzīvojamo māju izbūves </w:t>
            </w:r>
            <w:r w:rsidRPr="00540B77">
              <w:rPr>
                <w:rFonts w:ascii="Times New Roman" w:hAnsi="Times New Roman" w:cs="Times New Roman"/>
                <w:sz w:val="20"/>
                <w:szCs w:val="20"/>
              </w:rPr>
              <w:t>izmaksas ar pilnu aprīkojumu (santehnika, apgaismojuma iekārtas, virtuves iekārta, dušas un tualetes iekārtas), bet bez mēbelēm, Rīgā bija 1000 EUR/m</w:t>
            </w:r>
            <w:r w:rsidRPr="00540B77">
              <w:rPr>
                <w:rFonts w:ascii="Times New Roman" w:hAnsi="Times New Roman" w:cs="Times New Roman"/>
                <w:sz w:val="20"/>
                <w:szCs w:val="20"/>
                <w:vertAlign w:val="superscript"/>
              </w:rPr>
              <w:t>2</w:t>
            </w:r>
            <w:r w:rsidRPr="00540B77">
              <w:rPr>
                <w:rFonts w:ascii="Times New Roman" w:hAnsi="Times New Roman" w:cs="Times New Roman"/>
                <w:sz w:val="20"/>
                <w:szCs w:val="20"/>
              </w:rPr>
              <w:t xml:space="preserve">. Ņemot vērā prognozēto būvniecības izmaksu pieaugumu, jauna sociālā </w:t>
            </w:r>
            <w:r w:rsidRPr="0EC01295">
              <w:rPr>
                <w:rFonts w:ascii="Times New Roman" w:hAnsi="Times New Roman" w:cs="Times New Roman"/>
                <w:sz w:val="20"/>
                <w:szCs w:val="20"/>
              </w:rPr>
              <w:t xml:space="preserve">un </w:t>
            </w:r>
            <w:r w:rsidRPr="662896F9">
              <w:rPr>
                <w:rFonts w:ascii="Times New Roman" w:hAnsi="Times New Roman" w:cs="Times New Roman"/>
                <w:sz w:val="20"/>
                <w:szCs w:val="20"/>
              </w:rPr>
              <w:t>pašvaldības dzīvojamā</w:t>
            </w:r>
            <w:r w:rsidRPr="00540B77">
              <w:rPr>
                <w:rFonts w:ascii="Times New Roman" w:hAnsi="Times New Roman" w:cs="Times New Roman"/>
                <w:sz w:val="20"/>
                <w:szCs w:val="20"/>
              </w:rPr>
              <w:t xml:space="preserve"> fonda</w:t>
            </w:r>
            <w:r>
              <w:rPr>
                <w:rFonts w:ascii="Times New Roman" w:hAnsi="Times New Roman" w:cs="Times New Roman"/>
                <w:sz w:val="20"/>
                <w:szCs w:val="20"/>
              </w:rPr>
              <w:t xml:space="preserve"> </w:t>
            </w:r>
            <w:r w:rsidRPr="00540B77">
              <w:rPr>
                <w:rFonts w:ascii="Times New Roman" w:hAnsi="Times New Roman" w:cs="Times New Roman"/>
                <w:sz w:val="20"/>
                <w:szCs w:val="20"/>
              </w:rPr>
              <w:t xml:space="preserve">būvniecībai </w:t>
            </w:r>
            <w:r>
              <w:rPr>
                <w:rFonts w:ascii="Times New Roman" w:hAnsi="Times New Roman" w:cs="Times New Roman"/>
                <w:sz w:val="20"/>
                <w:szCs w:val="20"/>
              </w:rPr>
              <w:t xml:space="preserve">tika prognozēts, ka </w:t>
            </w:r>
            <w:r w:rsidRPr="00540B77">
              <w:rPr>
                <w:rFonts w:ascii="Times New Roman" w:hAnsi="Times New Roman" w:cs="Times New Roman"/>
                <w:sz w:val="20"/>
                <w:szCs w:val="20"/>
              </w:rPr>
              <w:t xml:space="preserve"> </w:t>
            </w:r>
            <w:r>
              <w:rPr>
                <w:rFonts w:ascii="Times New Roman" w:hAnsi="Times New Roman" w:cs="Times New Roman"/>
                <w:sz w:val="20"/>
                <w:szCs w:val="20"/>
              </w:rPr>
              <w:t xml:space="preserve">būs </w:t>
            </w:r>
            <w:r w:rsidRPr="00540B77">
              <w:rPr>
                <w:rFonts w:ascii="Times New Roman" w:hAnsi="Times New Roman" w:cs="Times New Roman"/>
                <w:sz w:val="20"/>
                <w:szCs w:val="20"/>
              </w:rPr>
              <w:t xml:space="preserve">nepieciešams paredzēt līdz </w:t>
            </w:r>
            <w:r w:rsidRPr="006A1717">
              <w:rPr>
                <w:rFonts w:ascii="Times New Roman" w:hAnsi="Times New Roman" w:cs="Times New Roman"/>
                <w:sz w:val="20"/>
                <w:szCs w:val="20"/>
              </w:rPr>
              <w:t>1200 EUR</w:t>
            </w:r>
            <w:r w:rsidRPr="00540B77">
              <w:rPr>
                <w:rFonts w:ascii="Times New Roman" w:hAnsi="Times New Roman" w:cs="Times New Roman"/>
                <w:sz w:val="20"/>
                <w:szCs w:val="20"/>
              </w:rPr>
              <w:t>/m</w:t>
            </w:r>
            <w:r w:rsidRPr="00540B77">
              <w:rPr>
                <w:rFonts w:ascii="Times New Roman" w:hAnsi="Times New Roman" w:cs="Times New Roman"/>
                <w:sz w:val="20"/>
                <w:szCs w:val="20"/>
                <w:vertAlign w:val="superscript"/>
              </w:rPr>
              <w:t>2</w:t>
            </w:r>
            <w:r w:rsidRPr="00540B77">
              <w:rPr>
                <w:rFonts w:ascii="Times New Roman" w:hAnsi="Times New Roman" w:cs="Times New Roman"/>
                <w:sz w:val="20"/>
                <w:szCs w:val="20"/>
              </w:rPr>
              <w:t>.</w:t>
            </w:r>
            <w:r>
              <w:rPr>
                <w:rFonts w:ascii="Times New Roman" w:hAnsi="Times New Roman" w:cs="Times New Roman"/>
                <w:sz w:val="20"/>
                <w:szCs w:val="20"/>
              </w:rPr>
              <w:t xml:space="preserve"> </w:t>
            </w:r>
          </w:p>
          <w:p w14:paraId="6E33965D" w14:textId="77777777" w:rsidR="00455D3D" w:rsidRDefault="00455D3D" w:rsidP="00DE51E2">
            <w:pPr>
              <w:jc w:val="both"/>
              <w:rPr>
                <w:rFonts w:ascii="Times New Roman" w:hAnsi="Times New Roman" w:cs="Times New Roman"/>
                <w:sz w:val="20"/>
                <w:szCs w:val="20"/>
              </w:rPr>
            </w:pPr>
            <w:r>
              <w:rPr>
                <w:rFonts w:ascii="Times New Roman" w:hAnsi="Times New Roman" w:cs="Times New Roman"/>
                <w:sz w:val="20"/>
                <w:szCs w:val="20"/>
              </w:rPr>
              <w:t>Vienlaikus, a</w:t>
            </w:r>
            <w:r w:rsidRPr="009B42F7">
              <w:rPr>
                <w:rFonts w:ascii="Times New Roman" w:hAnsi="Times New Roman" w:cs="Times New Roman"/>
                <w:sz w:val="20"/>
                <w:szCs w:val="20"/>
              </w:rPr>
              <w:t xml:space="preserve">pkopojot informāciju </w:t>
            </w:r>
            <w:r>
              <w:rPr>
                <w:rFonts w:ascii="Times New Roman" w:hAnsi="Times New Roman" w:cs="Times New Roman"/>
                <w:sz w:val="20"/>
                <w:szCs w:val="20"/>
              </w:rPr>
              <w:t>jau 2023. gadā</w:t>
            </w:r>
            <w:r w:rsidRPr="009B42F7">
              <w:rPr>
                <w:rFonts w:ascii="Times New Roman" w:hAnsi="Times New Roman" w:cs="Times New Roman"/>
                <w:sz w:val="20"/>
                <w:szCs w:val="20"/>
              </w:rPr>
              <w:t xml:space="preserve"> par pašvaldību</w:t>
            </w:r>
            <w:r>
              <w:rPr>
                <w:rFonts w:ascii="Times New Roman" w:hAnsi="Times New Roman" w:cs="Times New Roman"/>
                <w:sz w:val="20"/>
                <w:szCs w:val="20"/>
              </w:rPr>
              <w:t xml:space="preserve">, </w:t>
            </w:r>
            <w:r w:rsidRPr="009B42F7">
              <w:rPr>
                <w:rFonts w:ascii="Times New Roman" w:hAnsi="Times New Roman" w:cs="Times New Roman"/>
                <w:sz w:val="20"/>
                <w:szCs w:val="20"/>
              </w:rPr>
              <w:t xml:space="preserve">organizētajiem iepirkumiem tieši jaunu īres dzīvojamo māju būvniecībai un piedāvājumu ietvaros </w:t>
            </w:r>
            <w:r w:rsidRPr="009B42F7">
              <w:rPr>
                <w:rFonts w:ascii="Times New Roman" w:hAnsi="Times New Roman" w:cs="Times New Roman"/>
                <w:sz w:val="20"/>
                <w:szCs w:val="20"/>
              </w:rPr>
              <w:lastRenderedPageBreak/>
              <w:t>iesniegtajam tāmēm, faktiskās jaunas daudzdzīvokļu dzīvojam</w:t>
            </w:r>
            <w:r>
              <w:rPr>
                <w:rFonts w:ascii="Times New Roman" w:hAnsi="Times New Roman" w:cs="Times New Roman"/>
                <w:sz w:val="20"/>
                <w:szCs w:val="20"/>
              </w:rPr>
              <w:t xml:space="preserve">ās </w:t>
            </w:r>
            <w:r w:rsidRPr="009B42F7">
              <w:rPr>
                <w:rFonts w:ascii="Times New Roman" w:hAnsi="Times New Roman" w:cs="Times New Roman"/>
                <w:sz w:val="20"/>
                <w:szCs w:val="20"/>
              </w:rPr>
              <w:t>māj</w:t>
            </w:r>
            <w:r>
              <w:rPr>
                <w:rFonts w:ascii="Times New Roman" w:hAnsi="Times New Roman" w:cs="Times New Roman"/>
                <w:sz w:val="20"/>
                <w:szCs w:val="20"/>
              </w:rPr>
              <w:t xml:space="preserve">as, kas atbilstu SAM pasākuma nosacījumiem, </w:t>
            </w:r>
            <w:r w:rsidRPr="009B42F7">
              <w:rPr>
                <w:rFonts w:ascii="Times New Roman" w:hAnsi="Times New Roman" w:cs="Times New Roman"/>
                <w:sz w:val="20"/>
                <w:szCs w:val="20"/>
              </w:rPr>
              <w:t>būvniecības izmaksas</w:t>
            </w:r>
            <w:r>
              <w:rPr>
                <w:rFonts w:ascii="Times New Roman" w:hAnsi="Times New Roman" w:cs="Times New Roman"/>
                <w:sz w:val="20"/>
                <w:szCs w:val="20"/>
              </w:rPr>
              <w:t xml:space="preserve"> 2023. gadā , ņemot vērā ekonomisko un ģeopolitisko situāciju, </w:t>
            </w:r>
            <w:r w:rsidRPr="008B243E">
              <w:rPr>
                <w:rFonts w:ascii="Times New Roman" w:hAnsi="Times New Roman" w:cs="Times New Roman"/>
                <w:sz w:val="20"/>
                <w:szCs w:val="20"/>
              </w:rPr>
              <w:t>ir</w:t>
            </w:r>
            <w:r>
              <w:rPr>
                <w:rFonts w:ascii="Times New Roman" w:hAnsi="Times New Roman" w:cs="Times New Roman"/>
                <w:sz w:val="20"/>
                <w:szCs w:val="20"/>
              </w:rPr>
              <w:t xml:space="preserve"> pieaugušas līdz</w:t>
            </w:r>
            <w:r w:rsidRPr="008B243E">
              <w:rPr>
                <w:rFonts w:ascii="Times New Roman" w:hAnsi="Times New Roman" w:cs="Times New Roman"/>
                <w:sz w:val="20"/>
                <w:szCs w:val="20"/>
              </w:rPr>
              <w:t xml:space="preserve"> 2 178 EUR</w:t>
            </w:r>
            <w:r w:rsidRPr="009B42F7">
              <w:rPr>
                <w:rFonts w:ascii="Times New Roman" w:hAnsi="Times New Roman" w:cs="Times New Roman"/>
                <w:sz w:val="20"/>
                <w:szCs w:val="20"/>
              </w:rPr>
              <w:t>/m</w:t>
            </w:r>
            <w:r w:rsidRPr="009B42F7">
              <w:rPr>
                <w:rFonts w:ascii="Times New Roman" w:hAnsi="Times New Roman" w:cs="Times New Roman"/>
                <w:sz w:val="20"/>
                <w:szCs w:val="20"/>
                <w:vertAlign w:val="superscript"/>
              </w:rPr>
              <w:t>2</w:t>
            </w:r>
            <w:r w:rsidRPr="009B42F7">
              <w:rPr>
                <w:rFonts w:ascii="Times New Roman" w:hAnsi="Times New Roman" w:cs="Times New Roman"/>
                <w:sz w:val="20"/>
                <w:szCs w:val="20"/>
              </w:rPr>
              <w:t xml:space="preserve">.  </w:t>
            </w:r>
          </w:p>
          <w:p w14:paraId="4C1C6CCA" w14:textId="77777777" w:rsidR="00455D3D" w:rsidRPr="00540B77" w:rsidRDefault="00455D3D" w:rsidP="00DE51E2">
            <w:pPr>
              <w:jc w:val="both"/>
              <w:rPr>
                <w:rFonts w:ascii="Times New Roman" w:hAnsi="Times New Roman" w:cs="Times New Roman"/>
                <w:sz w:val="20"/>
                <w:szCs w:val="20"/>
              </w:rPr>
            </w:pPr>
            <w:r>
              <w:rPr>
                <w:rFonts w:ascii="Times New Roman" w:hAnsi="Times New Roman" w:cs="Times New Roman"/>
                <w:sz w:val="20"/>
                <w:szCs w:val="20"/>
              </w:rPr>
              <w:t xml:space="preserve">Līdz ar to jauna sociālā un pašvaldības īres dzīvojamā fonda izveidei, </w:t>
            </w:r>
            <w:r w:rsidRPr="00E609E2">
              <w:rPr>
                <w:rFonts w:ascii="Times New Roman" w:hAnsi="Times New Roman" w:cs="Times New Roman"/>
                <w:sz w:val="20"/>
                <w:szCs w:val="20"/>
              </w:rPr>
              <w:t>izbūvējot jaunas dzīvojamās mājas</w:t>
            </w:r>
            <w:r>
              <w:rPr>
                <w:rFonts w:ascii="Times New Roman" w:hAnsi="Times New Roman" w:cs="Times New Roman"/>
                <w:sz w:val="20"/>
                <w:szCs w:val="20"/>
              </w:rPr>
              <w:t xml:space="preserve">, indikatīvi nepieciešams paredzēt līdz </w:t>
            </w:r>
            <w:r w:rsidRPr="006A1717">
              <w:rPr>
                <w:rFonts w:ascii="Times New Roman" w:hAnsi="Times New Roman" w:cs="Times New Roman"/>
                <w:b/>
                <w:bCs/>
                <w:sz w:val="20"/>
                <w:szCs w:val="20"/>
              </w:rPr>
              <w:t>2 178 EUR</w:t>
            </w:r>
            <w:r>
              <w:rPr>
                <w:rFonts w:ascii="Times New Roman" w:hAnsi="Times New Roman" w:cs="Times New Roman"/>
                <w:sz w:val="20"/>
                <w:szCs w:val="20"/>
              </w:rPr>
              <w:t>/m</w:t>
            </w:r>
            <w:r w:rsidRPr="006A1717">
              <w:rPr>
                <w:rFonts w:ascii="Times New Roman" w:hAnsi="Times New Roman" w:cs="Times New Roman"/>
                <w:sz w:val="20"/>
                <w:szCs w:val="20"/>
                <w:vertAlign w:val="superscript"/>
              </w:rPr>
              <w:t>2</w:t>
            </w:r>
            <w:r>
              <w:rPr>
                <w:rFonts w:ascii="Times New Roman" w:hAnsi="Times New Roman" w:cs="Times New Roman"/>
                <w:sz w:val="20"/>
                <w:szCs w:val="20"/>
              </w:rPr>
              <w:t>.</w:t>
            </w:r>
          </w:p>
          <w:p w14:paraId="798656B9" w14:textId="77777777" w:rsidR="00455D3D" w:rsidRPr="00540B77" w:rsidRDefault="00455D3D" w:rsidP="00DE51E2">
            <w:pPr>
              <w:jc w:val="both"/>
              <w:rPr>
                <w:rFonts w:ascii="Times New Roman" w:hAnsi="Times New Roman" w:cs="Times New Roman"/>
                <w:sz w:val="20"/>
                <w:szCs w:val="20"/>
              </w:rPr>
            </w:pPr>
          </w:p>
          <w:p w14:paraId="31B9F324" w14:textId="77777777" w:rsidR="00455D3D" w:rsidRDefault="00455D3D" w:rsidP="00DE51E2">
            <w:pPr>
              <w:jc w:val="both"/>
              <w:rPr>
                <w:rFonts w:ascii="Times New Roman" w:hAnsi="Times New Roman" w:cs="Times New Roman"/>
                <w:sz w:val="20"/>
                <w:szCs w:val="20"/>
              </w:rPr>
            </w:pPr>
            <w:r>
              <w:rPr>
                <w:rFonts w:ascii="Times New Roman" w:hAnsi="Times New Roman" w:cs="Times New Roman"/>
                <w:sz w:val="20"/>
                <w:szCs w:val="20"/>
              </w:rPr>
              <w:t>Ņemot vērā atsevišķu atbalstāmo darbību izmaksu pamatojumu, pasākumam plānotā finansējuma ietvaros ir iespējams sasniegt šādu rādītāju:</w:t>
            </w:r>
          </w:p>
          <w:p w14:paraId="45B17056" w14:textId="77777777" w:rsidR="00455D3D" w:rsidRDefault="00455D3D" w:rsidP="00DE51E2">
            <w:pPr>
              <w:jc w:val="both"/>
              <w:rPr>
                <w:rFonts w:ascii="Times New Roman" w:hAnsi="Times New Roman" w:cs="Times New Roman"/>
                <w:sz w:val="20"/>
                <w:szCs w:val="20"/>
              </w:rPr>
            </w:pPr>
          </w:p>
          <w:p w14:paraId="432F7F4A" w14:textId="77777777" w:rsidR="00455D3D" w:rsidRDefault="00455D3D" w:rsidP="00DE51E2">
            <w:pPr>
              <w:jc w:val="both"/>
              <w:rPr>
                <w:rFonts w:ascii="Times New Roman" w:hAnsi="Times New Roman" w:cs="Times New Roman"/>
                <w:sz w:val="20"/>
                <w:szCs w:val="20"/>
              </w:rPr>
            </w:pPr>
            <w:r w:rsidRPr="006A1717">
              <w:rPr>
                <w:rFonts w:ascii="Times New Roman" w:hAnsi="Times New Roman" w:cs="Times New Roman"/>
                <w:b/>
                <w:bCs/>
                <w:sz w:val="20"/>
                <w:szCs w:val="20"/>
              </w:rPr>
              <w:t>1 952</w:t>
            </w:r>
            <w:r w:rsidRPr="006B4EE3">
              <w:rPr>
                <w:rFonts w:ascii="Times New Roman" w:hAnsi="Times New Roman" w:cs="Times New Roman"/>
                <w:sz w:val="20"/>
                <w:szCs w:val="20"/>
              </w:rPr>
              <w:t xml:space="preserve"> (</w:t>
            </w:r>
            <w:r>
              <w:rPr>
                <w:rFonts w:ascii="Times New Roman" w:hAnsi="Times New Roman" w:cs="Times New Roman"/>
                <w:sz w:val="20"/>
                <w:szCs w:val="20"/>
              </w:rPr>
              <w:t>Ikgadējais j</w:t>
            </w:r>
            <w:r w:rsidRPr="00540B77">
              <w:rPr>
                <w:rFonts w:ascii="Times New Roman" w:hAnsi="Times New Roman" w:cs="Times New Roman"/>
                <w:sz w:val="20"/>
                <w:szCs w:val="20"/>
              </w:rPr>
              <w:t xml:space="preserve">aunu vai modernizētu sociālo mājokļu </w:t>
            </w:r>
            <w:r>
              <w:rPr>
                <w:rFonts w:ascii="Times New Roman" w:hAnsi="Times New Roman" w:cs="Times New Roman"/>
                <w:sz w:val="20"/>
                <w:szCs w:val="20"/>
              </w:rPr>
              <w:t>lietotāju skaits</w:t>
            </w:r>
            <w:r w:rsidRPr="006B4EE3">
              <w:rPr>
                <w:rFonts w:ascii="Times New Roman" w:hAnsi="Times New Roman" w:cs="Times New Roman"/>
                <w:sz w:val="20"/>
                <w:szCs w:val="20"/>
              </w:rPr>
              <w:t>) = (21 000 00</w:t>
            </w:r>
            <w:r>
              <w:rPr>
                <w:rFonts w:ascii="Times New Roman" w:hAnsi="Times New Roman" w:cs="Times New Roman"/>
                <w:sz w:val="20"/>
                <w:szCs w:val="20"/>
              </w:rPr>
              <w:t>1</w:t>
            </w:r>
            <w:r w:rsidRPr="006B4EE3">
              <w:rPr>
                <w:rFonts w:ascii="Times New Roman" w:hAnsi="Times New Roman" w:cs="Times New Roman"/>
                <w:sz w:val="20"/>
                <w:szCs w:val="20"/>
              </w:rPr>
              <w:t xml:space="preserve"> EUR / (350 EUR/m2 x 50m2)) + (</w:t>
            </w:r>
            <w:r>
              <w:rPr>
                <w:rFonts w:ascii="Times New Roman" w:hAnsi="Times New Roman" w:cs="Times New Roman"/>
                <w:sz w:val="20"/>
                <w:szCs w:val="20"/>
              </w:rPr>
              <w:t xml:space="preserve"> </w:t>
            </w:r>
            <w:r w:rsidRPr="00AA2AAF">
              <w:rPr>
                <w:rFonts w:ascii="Times New Roman" w:hAnsi="Times New Roman" w:cs="Times New Roman"/>
                <w:color w:val="414142"/>
                <w:sz w:val="20"/>
                <w:szCs w:val="20"/>
                <w:shd w:val="clear" w:color="auto" w:fill="FFFFFF"/>
              </w:rPr>
              <w:t>24 900 </w:t>
            </w:r>
            <w:r w:rsidRPr="00AA2AAF">
              <w:rPr>
                <w:rFonts w:ascii="Times New Roman" w:hAnsi="Times New Roman"/>
                <w:color w:val="414142"/>
                <w:sz w:val="20"/>
                <w:shd w:val="clear" w:color="auto" w:fill="FFFFFF"/>
              </w:rPr>
              <w:t>000</w:t>
            </w:r>
            <w:r w:rsidRPr="00AA2AAF">
              <w:rPr>
                <w:rFonts w:ascii="Times New Roman" w:hAnsi="Times New Roman"/>
                <w:sz w:val="20"/>
              </w:rPr>
              <w:t xml:space="preserve"> </w:t>
            </w:r>
            <w:r w:rsidRPr="006B4EE3">
              <w:rPr>
                <w:rFonts w:ascii="Times New Roman" w:hAnsi="Times New Roman" w:cs="Times New Roman"/>
                <w:sz w:val="20"/>
                <w:szCs w:val="20"/>
              </w:rPr>
              <w:t xml:space="preserve">EUR / </w:t>
            </w:r>
            <w:r>
              <w:rPr>
                <w:rFonts w:ascii="Times New Roman" w:hAnsi="Times New Roman" w:cs="Times New Roman"/>
                <w:sz w:val="20"/>
                <w:szCs w:val="20"/>
              </w:rPr>
              <w:t>(</w:t>
            </w:r>
            <w:r w:rsidRPr="006B4EE3">
              <w:rPr>
                <w:rFonts w:ascii="Times New Roman" w:hAnsi="Times New Roman" w:cs="Times New Roman"/>
                <w:sz w:val="20"/>
                <w:szCs w:val="20"/>
              </w:rPr>
              <w:t>1200 EUR/m2 x 50m2</w:t>
            </w:r>
            <w:r>
              <w:rPr>
                <w:rFonts w:ascii="Times New Roman" w:hAnsi="Times New Roman" w:cs="Times New Roman"/>
                <w:sz w:val="20"/>
                <w:szCs w:val="20"/>
              </w:rPr>
              <w:t>)</w:t>
            </w:r>
            <w:r w:rsidRPr="006B4EE3">
              <w:rPr>
                <w:rFonts w:ascii="Times New Roman" w:hAnsi="Times New Roman" w:cs="Times New Roman"/>
                <w:sz w:val="20"/>
                <w:szCs w:val="20"/>
              </w:rPr>
              <w:t>)</w:t>
            </w:r>
            <w:r>
              <w:rPr>
                <w:rFonts w:ascii="Times New Roman" w:hAnsi="Times New Roman" w:cs="Times New Roman"/>
                <w:sz w:val="20"/>
                <w:szCs w:val="20"/>
              </w:rPr>
              <w:t xml:space="preserve"> + (36 750 000 EUR/ (2 178 EUR m2 x 50 m2)).</w:t>
            </w:r>
          </w:p>
          <w:p w14:paraId="103310E1" w14:textId="77777777" w:rsidR="00455D3D" w:rsidRDefault="00455D3D" w:rsidP="00DE51E2">
            <w:pPr>
              <w:jc w:val="both"/>
              <w:rPr>
                <w:rFonts w:ascii="Times New Roman" w:hAnsi="Times New Roman" w:cs="Times New Roman"/>
                <w:sz w:val="20"/>
                <w:szCs w:val="20"/>
              </w:rPr>
            </w:pPr>
          </w:p>
          <w:p w14:paraId="47020920" w14:textId="7C5CD1E5" w:rsidR="00455D3D" w:rsidRDefault="00455D3D" w:rsidP="00DE51E2">
            <w:pPr>
              <w:jc w:val="both"/>
              <w:rPr>
                <w:rFonts w:ascii="Times New Roman" w:hAnsi="Times New Roman" w:cs="Times New Roman"/>
                <w:sz w:val="20"/>
                <w:szCs w:val="20"/>
              </w:rPr>
            </w:pPr>
            <w:r w:rsidRPr="006A1717">
              <w:rPr>
                <w:rFonts w:ascii="Times New Roman" w:hAnsi="Times New Roman" w:cs="Times New Roman"/>
                <w:i/>
                <w:iCs/>
                <w:sz w:val="20"/>
                <w:szCs w:val="20"/>
              </w:rPr>
              <w:t>Tiek pieņemts, ka vidējais atjaunojama vai izbūvējama dzīvokļa izmērs ir 50m2.</w:t>
            </w:r>
          </w:p>
          <w:p w14:paraId="5F30614F" w14:textId="2C7F68FE" w:rsidR="00455D3D" w:rsidRPr="00540B77" w:rsidRDefault="00455D3D" w:rsidP="00DE51E2">
            <w:pPr>
              <w:jc w:val="both"/>
              <w:rPr>
                <w:rFonts w:ascii="Times New Roman" w:hAnsi="Times New Roman" w:cs="Times New Roman"/>
                <w:sz w:val="20"/>
                <w:szCs w:val="20"/>
              </w:rPr>
            </w:pPr>
          </w:p>
        </w:tc>
      </w:tr>
      <w:tr w:rsidR="00E95797" w:rsidRPr="00540B77" w14:paraId="79C66ED0" w14:textId="77777777" w:rsidTr="0096289E">
        <w:tc>
          <w:tcPr>
            <w:tcW w:w="1995" w:type="dxa"/>
            <w:vMerge/>
          </w:tcPr>
          <w:p w14:paraId="70655DB7" w14:textId="77777777" w:rsidR="00E95797" w:rsidRPr="00540B77" w:rsidRDefault="00E95797" w:rsidP="00DE51E2">
            <w:pPr>
              <w:jc w:val="both"/>
              <w:rPr>
                <w:rFonts w:ascii="Times New Roman" w:hAnsi="Times New Roman" w:cs="Times New Roman"/>
                <w:b/>
                <w:sz w:val="20"/>
                <w:szCs w:val="20"/>
              </w:rPr>
            </w:pPr>
          </w:p>
        </w:tc>
        <w:tc>
          <w:tcPr>
            <w:tcW w:w="7072" w:type="dxa"/>
          </w:tcPr>
          <w:p w14:paraId="742535BB" w14:textId="77777777" w:rsidR="00E95797" w:rsidRPr="00540B77" w:rsidRDefault="00E95797" w:rsidP="00DE51E2">
            <w:pPr>
              <w:jc w:val="both"/>
              <w:rPr>
                <w:rFonts w:ascii="Times New Roman" w:hAnsi="Times New Roman" w:cs="Times New Roman"/>
                <w:b/>
                <w:bCs/>
                <w:sz w:val="20"/>
                <w:szCs w:val="20"/>
              </w:rPr>
            </w:pPr>
            <w:r w:rsidRPr="00540B77">
              <w:rPr>
                <w:rFonts w:ascii="Times New Roman" w:hAnsi="Times New Roman" w:cs="Times New Roman"/>
                <w:b/>
                <w:bCs/>
                <w:sz w:val="20"/>
                <w:szCs w:val="20"/>
              </w:rPr>
              <w:t>Intervences loģika</w:t>
            </w:r>
          </w:p>
          <w:p w14:paraId="528B2E8F" w14:textId="77777777" w:rsidR="00E95797" w:rsidRPr="00540B77" w:rsidRDefault="00E95797" w:rsidP="00DE51E2">
            <w:pPr>
              <w:jc w:val="both"/>
              <w:rPr>
                <w:rFonts w:ascii="Times New Roman" w:hAnsi="Times New Roman" w:cs="Times New Roman"/>
                <w:sz w:val="20"/>
                <w:szCs w:val="20"/>
              </w:rPr>
            </w:pPr>
            <w:r w:rsidRPr="00540B77">
              <w:rPr>
                <w:rFonts w:ascii="Times New Roman" w:hAnsi="Times New Roman" w:cs="Times New Roman"/>
                <w:sz w:val="20"/>
                <w:szCs w:val="20"/>
              </w:rPr>
              <w:t xml:space="preserve">Programmas ietvaros ir paredzēts uzbūvēt līdz </w:t>
            </w:r>
            <w:r>
              <w:rPr>
                <w:rFonts w:ascii="Times New Roman" w:hAnsi="Times New Roman" w:cs="Times New Roman"/>
                <w:sz w:val="20"/>
                <w:szCs w:val="20"/>
              </w:rPr>
              <w:t>752</w:t>
            </w:r>
            <w:r w:rsidRPr="00540B77">
              <w:rPr>
                <w:rFonts w:ascii="Times New Roman" w:hAnsi="Times New Roman" w:cs="Times New Roman"/>
                <w:sz w:val="20"/>
                <w:szCs w:val="20"/>
              </w:rPr>
              <w:t xml:space="preserve"> jauniem sociālajiem </w:t>
            </w:r>
            <w:r w:rsidRPr="025C0801">
              <w:rPr>
                <w:rFonts w:ascii="Times New Roman" w:hAnsi="Times New Roman" w:cs="Times New Roman"/>
                <w:sz w:val="20"/>
                <w:szCs w:val="20"/>
              </w:rPr>
              <w:t xml:space="preserve"> un pašvaldību īres mājokļiem</w:t>
            </w:r>
            <w:r>
              <w:rPr>
                <w:rFonts w:ascii="Times New Roman" w:hAnsi="Times New Roman" w:cs="Times New Roman"/>
                <w:sz w:val="20"/>
                <w:szCs w:val="20"/>
              </w:rPr>
              <w:t xml:space="preserve"> (no kuriem paredzēts līdz 415 mājokļiem radīt, pārbūvējot vai atjaunojot tehniski sliktā stāvoklī esošas ēkas un līdz 337 mājokļiem radīt, uzbūvējot jaunas dzīvojamās mājas), </w:t>
            </w:r>
            <w:r w:rsidRPr="00540B77">
              <w:rPr>
                <w:rFonts w:ascii="Times New Roman" w:hAnsi="Times New Roman" w:cs="Times New Roman"/>
                <w:sz w:val="20"/>
                <w:szCs w:val="20"/>
              </w:rPr>
              <w:t xml:space="preserve">kā arī atjaunot līdz 1200 esošajiem </w:t>
            </w:r>
            <w:r>
              <w:rPr>
                <w:rFonts w:ascii="Times New Roman" w:hAnsi="Times New Roman" w:cs="Times New Roman"/>
                <w:sz w:val="20"/>
                <w:szCs w:val="20"/>
              </w:rPr>
              <w:t xml:space="preserve">atsevišķiem </w:t>
            </w:r>
            <w:r w:rsidRPr="00540B77">
              <w:rPr>
                <w:rFonts w:ascii="Times New Roman" w:hAnsi="Times New Roman" w:cs="Times New Roman"/>
                <w:sz w:val="20"/>
                <w:szCs w:val="20"/>
              </w:rPr>
              <w:t xml:space="preserve">sociālajiem </w:t>
            </w:r>
            <w:r w:rsidRPr="1A3F69FE">
              <w:rPr>
                <w:rFonts w:ascii="Times New Roman" w:hAnsi="Times New Roman" w:cs="Times New Roman"/>
                <w:sz w:val="20"/>
                <w:szCs w:val="20"/>
              </w:rPr>
              <w:t>un</w:t>
            </w:r>
            <w:r w:rsidRPr="025C0801">
              <w:rPr>
                <w:rFonts w:ascii="Times New Roman" w:hAnsi="Times New Roman" w:cs="Times New Roman"/>
                <w:sz w:val="20"/>
                <w:szCs w:val="20"/>
              </w:rPr>
              <w:t xml:space="preserve"> pašvaldību īres mājokļiem</w:t>
            </w:r>
            <w:r w:rsidRPr="00540B77">
              <w:rPr>
                <w:rFonts w:ascii="Times New Roman" w:hAnsi="Times New Roman" w:cs="Times New Roman"/>
                <w:sz w:val="20"/>
                <w:szCs w:val="20"/>
              </w:rPr>
              <w:t xml:space="preserve">, kas ir tehniski sliktā stāvoklī. Tādējādi nodrošinot sociālo </w:t>
            </w:r>
            <w:r w:rsidRPr="025C0801">
              <w:rPr>
                <w:rFonts w:ascii="Times New Roman" w:hAnsi="Times New Roman" w:cs="Times New Roman"/>
                <w:sz w:val="20"/>
                <w:szCs w:val="20"/>
              </w:rPr>
              <w:t xml:space="preserve">un pašvaldības īres mājokli </w:t>
            </w:r>
            <w:r>
              <w:rPr>
                <w:rFonts w:ascii="Times New Roman" w:hAnsi="Times New Roman" w:cs="Times New Roman"/>
                <w:sz w:val="20"/>
                <w:szCs w:val="20"/>
              </w:rPr>
              <w:t>1 952</w:t>
            </w:r>
            <w:r w:rsidRPr="00540B77">
              <w:rPr>
                <w:rFonts w:ascii="Times New Roman" w:hAnsi="Times New Roman" w:cs="Times New Roman"/>
                <w:sz w:val="20"/>
                <w:szCs w:val="20"/>
              </w:rPr>
              <w:t xml:space="preserve"> personām jeb mājsaimniecībām.</w:t>
            </w:r>
          </w:p>
          <w:p w14:paraId="4B4D9127" w14:textId="41F99491" w:rsidR="00E95797" w:rsidRPr="00540B77" w:rsidRDefault="00E95797" w:rsidP="00DE51E2">
            <w:pPr>
              <w:jc w:val="both"/>
              <w:rPr>
                <w:rFonts w:ascii="Times New Roman" w:hAnsi="Times New Roman" w:cs="Times New Roman"/>
                <w:sz w:val="20"/>
                <w:szCs w:val="20"/>
              </w:rPr>
            </w:pPr>
          </w:p>
        </w:tc>
      </w:tr>
      <w:tr w:rsidR="009315F3" w:rsidRPr="00540B77" w14:paraId="2A292767" w14:textId="77777777" w:rsidTr="0096289E">
        <w:tc>
          <w:tcPr>
            <w:tcW w:w="1995" w:type="dxa"/>
            <w:vMerge/>
          </w:tcPr>
          <w:p w14:paraId="4C96261C" w14:textId="77777777" w:rsidR="009315F3" w:rsidRPr="00540B77" w:rsidRDefault="009315F3" w:rsidP="00DE51E2">
            <w:pPr>
              <w:jc w:val="both"/>
              <w:rPr>
                <w:rFonts w:ascii="Times New Roman" w:hAnsi="Times New Roman" w:cs="Times New Roman"/>
                <w:b/>
                <w:sz w:val="20"/>
                <w:szCs w:val="20"/>
              </w:rPr>
            </w:pPr>
          </w:p>
        </w:tc>
        <w:tc>
          <w:tcPr>
            <w:tcW w:w="7072" w:type="dxa"/>
          </w:tcPr>
          <w:p w14:paraId="3740E673" w14:textId="77777777" w:rsidR="009315F3" w:rsidRPr="00540B77" w:rsidRDefault="009315F3" w:rsidP="00DE51E2">
            <w:pPr>
              <w:jc w:val="both"/>
              <w:rPr>
                <w:rFonts w:ascii="Times New Roman" w:hAnsi="Times New Roman" w:cs="Times New Roman"/>
                <w:b/>
                <w:bCs/>
                <w:sz w:val="20"/>
                <w:szCs w:val="20"/>
              </w:rPr>
            </w:pPr>
            <w:r w:rsidRPr="00540B77">
              <w:rPr>
                <w:rFonts w:ascii="Times New Roman" w:hAnsi="Times New Roman" w:cs="Times New Roman"/>
                <w:b/>
                <w:bCs/>
                <w:sz w:val="20"/>
                <w:szCs w:val="20"/>
              </w:rPr>
              <w:t>Iespējamie riski</w:t>
            </w:r>
          </w:p>
          <w:p w14:paraId="4FD5A14B" w14:textId="77777777" w:rsidR="009315F3" w:rsidRPr="00540B77" w:rsidRDefault="009315F3" w:rsidP="00DE51E2">
            <w:pPr>
              <w:pStyle w:val="ListParagraph"/>
              <w:numPr>
                <w:ilvl w:val="0"/>
                <w:numId w:val="15"/>
              </w:numPr>
              <w:ind w:left="442"/>
              <w:jc w:val="both"/>
              <w:rPr>
                <w:rFonts w:ascii="Times New Roman" w:hAnsi="Times New Roman" w:cs="Times New Roman"/>
                <w:sz w:val="20"/>
                <w:szCs w:val="20"/>
              </w:rPr>
            </w:pPr>
            <w:r w:rsidRPr="00540B77">
              <w:rPr>
                <w:rFonts w:ascii="Times New Roman" w:hAnsi="Times New Roman" w:cs="Times New Roman"/>
                <w:sz w:val="20"/>
                <w:szCs w:val="20"/>
              </w:rPr>
              <w:t>Būvniecības izmaksu celšanās – šo risku esam mēģinājuši mazināt aprēķinos par potenciālajām būvniecības izmaksām iekļaujot prognozētās būvniecības izmaksu izmaiņas atbilstoši Ekonomikas ministrijas 2019.gadā veiktajam pētījumam par prognozētām izmaiņām darbaspēka un būvmateriālu izmaksās būvniecības nozarē Latvijā.</w:t>
            </w:r>
          </w:p>
          <w:p w14:paraId="51999A14" w14:textId="77777777" w:rsidR="009315F3" w:rsidRPr="00540B77" w:rsidRDefault="009315F3" w:rsidP="00DE51E2">
            <w:pPr>
              <w:pStyle w:val="ListParagraph"/>
              <w:numPr>
                <w:ilvl w:val="0"/>
                <w:numId w:val="15"/>
              </w:numPr>
              <w:ind w:left="442"/>
              <w:jc w:val="both"/>
              <w:rPr>
                <w:rFonts w:ascii="Times New Roman" w:hAnsi="Times New Roman" w:cs="Times New Roman"/>
                <w:sz w:val="20"/>
                <w:szCs w:val="20"/>
              </w:rPr>
            </w:pPr>
            <w:r w:rsidRPr="00540B77">
              <w:rPr>
                <w:rFonts w:ascii="Times New Roman" w:hAnsi="Times New Roman" w:cs="Times New Roman"/>
                <w:sz w:val="20"/>
                <w:szCs w:val="20"/>
              </w:rPr>
              <w:t>Īres līguma noslēgšanas laiks – pastāv iespēja, ka pašvaldību iekšējo procedūru dēļ ir iespējama aizkavēšanās ar īres līguma noslēgšanu ar atjaunoto vai izīrēto mājokļu īrniekiem,</w:t>
            </w:r>
            <w:r>
              <w:rPr>
                <w:rFonts w:ascii="Times New Roman" w:hAnsi="Times New Roman" w:cs="Times New Roman"/>
                <w:sz w:val="20"/>
                <w:szCs w:val="20"/>
              </w:rPr>
              <w:t xml:space="preserve"> </w:t>
            </w:r>
            <w:r w:rsidRPr="00540B77">
              <w:rPr>
                <w:rFonts w:ascii="Times New Roman" w:hAnsi="Times New Roman" w:cs="Times New Roman"/>
                <w:sz w:val="20"/>
                <w:szCs w:val="20"/>
              </w:rPr>
              <w:t>taču šo risku plānots novērst programmas nosacījumos nosakot prasības tam, cik ilgā laikā pēc mājokļa atjaunošanas vai uzbūvēšanas pašvaldībai jāiesniedz informācija par noslēgto īres līgumu, tādējādi mudinot pašvaldības būt efektīvas šajā jautājumā.</w:t>
            </w:r>
          </w:p>
          <w:p w14:paraId="0CB8D752" w14:textId="77777777" w:rsidR="009315F3" w:rsidRPr="00540B77" w:rsidRDefault="009315F3" w:rsidP="00DE51E2">
            <w:pPr>
              <w:rPr>
                <w:rFonts w:ascii="Times New Roman" w:hAnsi="Times New Roman" w:cs="Times New Roman"/>
                <w:sz w:val="20"/>
                <w:szCs w:val="20"/>
              </w:rPr>
            </w:pPr>
          </w:p>
        </w:tc>
      </w:tr>
      <w:tr w:rsidR="009315F3" w:rsidRPr="00540B77" w14:paraId="0E331DE4" w14:textId="77777777" w:rsidTr="0096289E">
        <w:tc>
          <w:tcPr>
            <w:tcW w:w="1995" w:type="dxa"/>
          </w:tcPr>
          <w:p w14:paraId="07D96041" w14:textId="77777777" w:rsidR="009315F3" w:rsidRPr="00540B77" w:rsidRDefault="009315F3" w:rsidP="00DE51E2">
            <w:pPr>
              <w:jc w:val="both"/>
              <w:rPr>
                <w:rFonts w:ascii="Times New Roman" w:hAnsi="Times New Roman" w:cs="Times New Roman"/>
                <w:b/>
                <w:sz w:val="20"/>
                <w:szCs w:val="20"/>
              </w:rPr>
            </w:pPr>
            <w:r w:rsidRPr="00540B77">
              <w:rPr>
                <w:rFonts w:ascii="Times New Roman" w:hAnsi="Times New Roman" w:cs="Times New Roman"/>
                <w:b/>
                <w:sz w:val="20"/>
                <w:szCs w:val="20"/>
              </w:rPr>
              <w:t xml:space="preserve">Rādītāja sasniegšana </w:t>
            </w:r>
          </w:p>
        </w:tc>
        <w:tc>
          <w:tcPr>
            <w:tcW w:w="7072" w:type="dxa"/>
          </w:tcPr>
          <w:p w14:paraId="394E5C2E" w14:textId="77777777" w:rsidR="009315F3" w:rsidRPr="00540B77" w:rsidRDefault="009315F3" w:rsidP="00DE51E2">
            <w:pPr>
              <w:rPr>
                <w:rFonts w:ascii="Times New Roman" w:hAnsi="Times New Roman" w:cs="Times New Roman"/>
                <w:sz w:val="20"/>
                <w:szCs w:val="20"/>
              </w:rPr>
            </w:pPr>
            <w:r w:rsidRPr="00540B77">
              <w:rPr>
                <w:rFonts w:ascii="Times New Roman" w:hAnsi="Times New Roman" w:cs="Times New Roman"/>
                <w:sz w:val="20"/>
                <w:szCs w:val="20"/>
              </w:rPr>
              <w:t xml:space="preserve">Sociālais </w:t>
            </w:r>
            <w:r>
              <w:rPr>
                <w:rFonts w:ascii="Times New Roman" w:hAnsi="Times New Roman" w:cs="Times New Roman"/>
                <w:sz w:val="20"/>
                <w:szCs w:val="20"/>
              </w:rPr>
              <w:t xml:space="preserve">un pašvaldības īres </w:t>
            </w:r>
            <w:r w:rsidRPr="00540B77">
              <w:rPr>
                <w:rFonts w:ascii="Times New Roman" w:hAnsi="Times New Roman" w:cs="Times New Roman"/>
                <w:sz w:val="20"/>
                <w:szCs w:val="20"/>
              </w:rPr>
              <w:t>mājoklis ir izīrēts personai (ģimenei). Apliecinājums:</w:t>
            </w:r>
            <w:r>
              <w:rPr>
                <w:rFonts w:ascii="Times New Roman" w:hAnsi="Times New Roman" w:cs="Times New Roman"/>
                <w:sz w:val="20"/>
                <w:szCs w:val="20"/>
              </w:rPr>
              <w:t xml:space="preserve"> </w:t>
            </w:r>
            <w:r w:rsidRPr="00540B77">
              <w:rPr>
                <w:rFonts w:ascii="Times New Roman" w:hAnsi="Times New Roman" w:cs="Times New Roman"/>
                <w:sz w:val="20"/>
                <w:szCs w:val="20"/>
              </w:rPr>
              <w:t>pašvaldības iesniegta informācija par noslēgtajiem īres līgumiem</w:t>
            </w:r>
            <w:r>
              <w:rPr>
                <w:rFonts w:ascii="Times New Roman" w:hAnsi="Times New Roman" w:cs="Times New Roman"/>
                <w:sz w:val="20"/>
                <w:szCs w:val="20"/>
              </w:rPr>
              <w:t xml:space="preserve"> un attiecīgo personu skaitu mājsaimniecībā </w:t>
            </w:r>
            <w:r w:rsidRPr="00B148E0">
              <w:rPr>
                <w:rFonts w:ascii="Times New Roman" w:hAnsi="Times New Roman" w:cs="Times New Roman"/>
                <w:sz w:val="20"/>
                <w:szCs w:val="20"/>
              </w:rPr>
              <w:t>projekta ietvaros atja</w:t>
            </w:r>
            <w:r>
              <w:rPr>
                <w:rFonts w:ascii="Times New Roman" w:hAnsi="Times New Roman" w:cs="Times New Roman"/>
                <w:sz w:val="20"/>
                <w:szCs w:val="20"/>
              </w:rPr>
              <w:t>unotā vai jaunizbūvētā mājoklī</w:t>
            </w:r>
            <w:r w:rsidRPr="00540B77">
              <w:rPr>
                <w:rFonts w:ascii="Times New Roman" w:hAnsi="Times New Roman" w:cs="Times New Roman"/>
                <w:sz w:val="20"/>
                <w:szCs w:val="20"/>
              </w:rPr>
              <w:t>.</w:t>
            </w:r>
          </w:p>
        </w:tc>
      </w:tr>
    </w:tbl>
    <w:p w14:paraId="1FD4F5BC" w14:textId="76C91EAD" w:rsidR="00CD0A46" w:rsidRDefault="00CD0A46" w:rsidP="00DE51E2">
      <w:pPr>
        <w:spacing w:after="0" w:line="240" w:lineRule="auto"/>
        <w:rPr>
          <w:rFonts w:ascii="Times New Roman" w:hAnsi="Times New Roman" w:cs="Times New Roman"/>
          <w:sz w:val="12"/>
          <w:szCs w:val="12"/>
        </w:rPr>
      </w:pPr>
    </w:p>
    <w:p w14:paraId="1CAAD7B3" w14:textId="77777777" w:rsidR="00116022" w:rsidRDefault="00116022" w:rsidP="00DE51E2">
      <w:pPr>
        <w:spacing w:after="0" w:line="240" w:lineRule="auto"/>
        <w:rPr>
          <w:rFonts w:ascii="Times New Roman" w:hAnsi="Times New Roman" w:cs="Times New Roman"/>
          <w:sz w:val="12"/>
          <w:szCs w:val="12"/>
        </w:rPr>
      </w:pPr>
    </w:p>
    <w:tbl>
      <w:tblPr>
        <w:tblStyle w:val="TableGrid"/>
        <w:tblW w:w="9067" w:type="dxa"/>
        <w:tblLook w:val="04A0" w:firstRow="1" w:lastRow="0" w:firstColumn="1" w:lastColumn="0" w:noHBand="0" w:noVBand="1"/>
      </w:tblPr>
      <w:tblGrid>
        <w:gridCol w:w="1995"/>
        <w:gridCol w:w="7072"/>
      </w:tblGrid>
      <w:tr w:rsidR="00D32EED" w:rsidRPr="009315F3" w14:paraId="25DEA51C" w14:textId="77777777" w:rsidTr="009315F3">
        <w:tc>
          <w:tcPr>
            <w:tcW w:w="1995" w:type="dxa"/>
            <w:shd w:val="clear" w:color="auto" w:fill="FBE4D5" w:themeFill="accent2" w:themeFillTint="33"/>
          </w:tcPr>
          <w:p w14:paraId="1BEEB453" w14:textId="77777777" w:rsidR="00F97945" w:rsidRPr="009315F3" w:rsidRDefault="00F97945" w:rsidP="00DE51E2">
            <w:pPr>
              <w:jc w:val="both"/>
              <w:rPr>
                <w:rFonts w:ascii="Times New Roman" w:hAnsi="Times New Roman" w:cs="Times New Roman"/>
                <w:b/>
                <w:sz w:val="20"/>
                <w:szCs w:val="20"/>
              </w:rPr>
            </w:pPr>
            <w:r w:rsidRPr="009315F3">
              <w:rPr>
                <w:rFonts w:ascii="Times New Roman" w:hAnsi="Times New Roman" w:cs="Times New Roman"/>
                <w:b/>
                <w:sz w:val="20"/>
                <w:szCs w:val="20"/>
              </w:rPr>
              <w:t>Rādītāja Nr. (ID)</w:t>
            </w:r>
          </w:p>
        </w:tc>
        <w:tc>
          <w:tcPr>
            <w:tcW w:w="7072" w:type="dxa"/>
            <w:shd w:val="clear" w:color="auto" w:fill="FBE4D5" w:themeFill="accent2" w:themeFillTint="33"/>
          </w:tcPr>
          <w:p w14:paraId="2F889591" w14:textId="7599E87D" w:rsidR="00F97945" w:rsidRPr="009315F3" w:rsidRDefault="002E1D87" w:rsidP="00DE51E2">
            <w:pPr>
              <w:rPr>
                <w:rFonts w:ascii="Times New Roman" w:hAnsi="Times New Roman" w:cs="Times New Roman"/>
                <w:b/>
                <w:sz w:val="20"/>
                <w:szCs w:val="20"/>
              </w:rPr>
            </w:pPr>
            <w:r>
              <w:rPr>
                <w:rFonts w:ascii="Times New Roman" w:hAnsi="Times New Roman" w:cs="Times New Roman"/>
                <w:b/>
                <w:sz w:val="20"/>
                <w:szCs w:val="20"/>
              </w:rPr>
              <w:t>r.4.3.1.b</w:t>
            </w:r>
          </w:p>
        </w:tc>
      </w:tr>
      <w:tr w:rsidR="00D32EED" w:rsidRPr="00D32EED" w14:paraId="4D165DA7" w14:textId="77777777" w:rsidTr="6BD66E65">
        <w:tc>
          <w:tcPr>
            <w:tcW w:w="1995" w:type="dxa"/>
          </w:tcPr>
          <w:p w14:paraId="28F2EF76" w14:textId="4ACBD22A" w:rsidR="00F97945" w:rsidRPr="00D32EED" w:rsidRDefault="00F97945" w:rsidP="00DE51E2">
            <w:pPr>
              <w:jc w:val="both"/>
              <w:rPr>
                <w:rFonts w:ascii="Times New Roman" w:hAnsi="Times New Roman" w:cs="Times New Roman"/>
                <w:b/>
                <w:sz w:val="20"/>
                <w:szCs w:val="20"/>
              </w:rPr>
            </w:pPr>
            <w:r w:rsidRPr="00D32EED">
              <w:rPr>
                <w:rFonts w:ascii="Times New Roman" w:hAnsi="Times New Roman" w:cs="Times New Roman"/>
                <w:b/>
                <w:sz w:val="20"/>
                <w:szCs w:val="20"/>
              </w:rPr>
              <w:t>Rādītāja nosaukums</w:t>
            </w:r>
          </w:p>
        </w:tc>
        <w:tc>
          <w:tcPr>
            <w:tcW w:w="7072" w:type="dxa"/>
          </w:tcPr>
          <w:p w14:paraId="0AD94AC7" w14:textId="0654E528" w:rsidR="00F97945" w:rsidRPr="00D32EED" w:rsidRDefault="066CD35E" w:rsidP="00DE51E2">
            <w:pPr>
              <w:rPr>
                <w:rFonts w:ascii="Times New Roman" w:hAnsi="Times New Roman" w:cs="Times New Roman"/>
                <w:sz w:val="20"/>
                <w:szCs w:val="20"/>
              </w:rPr>
            </w:pPr>
            <w:r w:rsidRPr="00D32EED">
              <w:rPr>
                <w:rFonts w:ascii="Times New Roman" w:hAnsi="Times New Roman" w:cs="Times New Roman"/>
                <w:sz w:val="20"/>
                <w:szCs w:val="20"/>
              </w:rPr>
              <w:t xml:space="preserve">Personu skaits, </w:t>
            </w:r>
            <w:r w:rsidR="67E1503B">
              <w:rPr>
                <w:rFonts w:ascii="Times New Roman" w:hAnsi="Times New Roman" w:cs="Times New Roman"/>
                <w:sz w:val="20"/>
                <w:szCs w:val="20"/>
              </w:rPr>
              <w:t>kuras</w:t>
            </w:r>
            <w:r w:rsidRPr="00D32EED">
              <w:rPr>
                <w:rFonts w:ascii="Times New Roman" w:hAnsi="Times New Roman" w:cs="Times New Roman"/>
                <w:sz w:val="20"/>
                <w:szCs w:val="20"/>
              </w:rPr>
              <w:t xml:space="preserve"> </w:t>
            </w:r>
            <w:r w:rsidR="7B3B2866" w:rsidRPr="00D32EED">
              <w:rPr>
                <w:rFonts w:ascii="Times New Roman" w:hAnsi="Times New Roman" w:cs="Times New Roman"/>
                <w:sz w:val="20"/>
                <w:szCs w:val="20"/>
              </w:rPr>
              <w:t>izmanto</w:t>
            </w:r>
            <w:r w:rsidRPr="00D32EED">
              <w:rPr>
                <w:rFonts w:ascii="Times New Roman" w:hAnsi="Times New Roman" w:cs="Times New Roman"/>
                <w:sz w:val="20"/>
                <w:szCs w:val="20"/>
              </w:rPr>
              <w:t xml:space="preserve"> jaunu vai modernizētu sociālās aprūpes iestāžu pakalpojumus, gadā</w:t>
            </w:r>
            <w:r w:rsidR="4AAE31A8" w:rsidRPr="00D32EED">
              <w:rPr>
                <w:rStyle w:val="FootnoteReference"/>
                <w:rFonts w:ascii="Times New Roman" w:hAnsi="Times New Roman" w:cs="Times New Roman"/>
                <w:sz w:val="20"/>
                <w:szCs w:val="20"/>
              </w:rPr>
              <w:t xml:space="preserve"> </w:t>
            </w:r>
          </w:p>
        </w:tc>
      </w:tr>
      <w:tr w:rsidR="00524B04" w:rsidRPr="00D32EED" w14:paraId="3431E593" w14:textId="77777777" w:rsidTr="6BD66E65">
        <w:tc>
          <w:tcPr>
            <w:tcW w:w="1995" w:type="dxa"/>
          </w:tcPr>
          <w:p w14:paraId="6BF64F93" w14:textId="089AE515" w:rsidR="00524B04" w:rsidRPr="00D32EED" w:rsidRDefault="00524B04" w:rsidP="00DE51E2">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22F0D01F" w14:textId="77777777" w:rsidR="007C3724" w:rsidRPr="00B464F1" w:rsidRDefault="007C3724" w:rsidP="00DE51E2">
            <w:pPr>
              <w:jc w:val="both"/>
              <w:rPr>
                <w:rStyle w:val="jlqj4b"/>
                <w:color w:val="000000" w:themeColor="text1"/>
              </w:rPr>
            </w:pPr>
            <w:r w:rsidRPr="00B464F1">
              <w:rPr>
                <w:rStyle w:val="jlqj4b"/>
                <w:rFonts w:ascii="Times New Roman" w:hAnsi="Times New Roman" w:cs="Times New Roman"/>
                <w:color w:val="000000" w:themeColor="text1"/>
                <w:sz w:val="20"/>
                <w:szCs w:val="20"/>
              </w:rPr>
              <w:t xml:space="preserve">Reģistrēto </w:t>
            </w:r>
            <w:r>
              <w:rPr>
                <w:rStyle w:val="jlqj4b"/>
                <w:rFonts w:ascii="Times New Roman" w:hAnsi="Times New Roman" w:cs="Times New Roman"/>
                <w:color w:val="000000" w:themeColor="text1"/>
                <w:sz w:val="20"/>
                <w:szCs w:val="20"/>
              </w:rPr>
              <w:t>personu</w:t>
            </w:r>
            <w:r w:rsidRPr="00B464F1">
              <w:rPr>
                <w:rStyle w:val="jlqj4b"/>
                <w:rFonts w:ascii="Times New Roman" w:hAnsi="Times New Roman" w:cs="Times New Roman"/>
                <w:color w:val="000000" w:themeColor="text1"/>
                <w:sz w:val="20"/>
                <w:szCs w:val="20"/>
              </w:rPr>
              <w:t xml:space="preserve"> skaits, kas gada laikā pēc atbalstāmo darbību pabeigšanas vismaz vienu reizi apkalpoti jaunajā vai modernizētajā sociālās aprūpes iestādē.</w:t>
            </w:r>
            <w:r w:rsidRPr="00B464F1">
              <w:rPr>
                <w:rStyle w:val="jlqj4b"/>
                <w:color w:val="000000" w:themeColor="text1"/>
              </w:rPr>
              <w:t xml:space="preserve"> </w:t>
            </w:r>
          </w:p>
          <w:p w14:paraId="6357A3C0" w14:textId="4A6B598B" w:rsidR="00524B04" w:rsidRPr="00D32EED" w:rsidRDefault="007C3724" w:rsidP="00DE51E2">
            <w:pPr>
              <w:jc w:val="both"/>
              <w:rPr>
                <w:rFonts w:ascii="Times New Roman" w:hAnsi="Times New Roman" w:cs="Times New Roman"/>
                <w:sz w:val="20"/>
                <w:szCs w:val="20"/>
              </w:rPr>
            </w:pPr>
            <w:r w:rsidRPr="6BD66E65">
              <w:rPr>
                <w:rStyle w:val="viiyi"/>
                <w:rFonts w:ascii="Times New Roman" w:hAnsi="Times New Roman" w:cs="Times New Roman"/>
                <w:color w:val="000000" w:themeColor="text1"/>
                <w:sz w:val="20"/>
                <w:szCs w:val="20"/>
              </w:rPr>
              <w:t>R</w:t>
            </w:r>
            <w:r w:rsidRPr="6BD66E65">
              <w:rPr>
                <w:rStyle w:val="viiyi"/>
                <w:rFonts w:ascii="Times New Roman" w:hAnsi="Times New Roman" w:cs="Times New Roman"/>
                <w:sz w:val="20"/>
                <w:szCs w:val="20"/>
              </w:rPr>
              <w:t>ādītāja bāzes vērtība</w:t>
            </w:r>
            <w:r w:rsidRPr="6BD66E65">
              <w:rPr>
                <w:rStyle w:val="jlqj4b"/>
                <w:rFonts w:ascii="Times New Roman" w:hAnsi="Times New Roman" w:cs="Times New Roman"/>
                <w:color w:val="000000" w:themeColor="text1"/>
                <w:sz w:val="20"/>
                <w:szCs w:val="20"/>
              </w:rPr>
              <w:t xml:space="preserve"> jaunām iestādēm</w:t>
            </w:r>
            <w:r>
              <w:rPr>
                <w:rStyle w:val="jlqj4b"/>
                <w:rFonts w:ascii="Times New Roman" w:hAnsi="Times New Roman" w:cs="Times New Roman"/>
                <w:color w:val="000000" w:themeColor="text1"/>
                <w:sz w:val="20"/>
                <w:szCs w:val="20"/>
              </w:rPr>
              <w:t xml:space="preserve"> ir</w:t>
            </w:r>
            <w:r w:rsidRPr="6BD66E65">
              <w:rPr>
                <w:rStyle w:val="jlqj4b"/>
                <w:rFonts w:ascii="Times New Roman" w:hAnsi="Times New Roman" w:cs="Times New Roman"/>
                <w:color w:val="000000" w:themeColor="text1"/>
                <w:sz w:val="20"/>
                <w:szCs w:val="20"/>
              </w:rPr>
              <w:t xml:space="preserve"> nulle.</w:t>
            </w:r>
          </w:p>
        </w:tc>
      </w:tr>
      <w:tr w:rsidR="00D32EED" w:rsidRPr="00D32EED" w14:paraId="67B37674" w14:textId="77777777" w:rsidTr="6BD66E65">
        <w:tc>
          <w:tcPr>
            <w:tcW w:w="1995" w:type="dxa"/>
          </w:tcPr>
          <w:p w14:paraId="04E1A050" w14:textId="205B0F09" w:rsidR="00F97945" w:rsidRPr="00D32EED" w:rsidRDefault="00F97945" w:rsidP="00DE51E2">
            <w:pPr>
              <w:jc w:val="both"/>
              <w:rPr>
                <w:rFonts w:ascii="Times New Roman" w:hAnsi="Times New Roman" w:cs="Times New Roman"/>
                <w:sz w:val="20"/>
                <w:szCs w:val="20"/>
              </w:rPr>
            </w:pPr>
            <w:r w:rsidRPr="00D32EED">
              <w:rPr>
                <w:rFonts w:ascii="Times New Roman" w:hAnsi="Times New Roman" w:cs="Times New Roman"/>
                <w:b/>
                <w:sz w:val="20"/>
                <w:szCs w:val="20"/>
              </w:rPr>
              <w:t>Rādītāja veids</w:t>
            </w:r>
            <w:r w:rsidRPr="00D32EED">
              <w:rPr>
                <w:rFonts w:ascii="Times New Roman" w:hAnsi="Times New Roman" w:cs="Times New Roman"/>
                <w:sz w:val="20"/>
                <w:szCs w:val="20"/>
              </w:rPr>
              <w:t xml:space="preserve"> </w:t>
            </w:r>
          </w:p>
        </w:tc>
        <w:tc>
          <w:tcPr>
            <w:tcW w:w="7072" w:type="dxa"/>
          </w:tcPr>
          <w:p w14:paraId="5ECFDF39" w14:textId="300D6A5B" w:rsidR="00F97945" w:rsidRPr="00D32EED" w:rsidRDefault="00194EC1" w:rsidP="00DE51E2">
            <w:pPr>
              <w:rPr>
                <w:rFonts w:ascii="Times New Roman" w:hAnsi="Times New Roman" w:cs="Times New Roman"/>
                <w:sz w:val="20"/>
                <w:szCs w:val="20"/>
              </w:rPr>
            </w:pPr>
            <w:r>
              <w:rPr>
                <w:rFonts w:ascii="Times New Roman" w:hAnsi="Times New Roman" w:cs="Times New Roman"/>
                <w:sz w:val="20"/>
                <w:szCs w:val="20"/>
              </w:rPr>
              <w:t>Programmas specifiskais r</w:t>
            </w:r>
            <w:r w:rsidR="00F97945" w:rsidRPr="00D32EED">
              <w:rPr>
                <w:rFonts w:ascii="Times New Roman" w:hAnsi="Times New Roman" w:cs="Times New Roman"/>
                <w:sz w:val="20"/>
                <w:szCs w:val="20"/>
              </w:rPr>
              <w:t>ezultāta</w:t>
            </w:r>
            <w:r>
              <w:rPr>
                <w:rFonts w:ascii="Times New Roman" w:hAnsi="Times New Roman" w:cs="Times New Roman"/>
                <w:sz w:val="20"/>
                <w:szCs w:val="20"/>
              </w:rPr>
              <w:t xml:space="preserve"> rādītājs</w:t>
            </w:r>
          </w:p>
        </w:tc>
      </w:tr>
      <w:tr w:rsidR="00D32EED" w:rsidRPr="00D32EED" w14:paraId="76FC967F" w14:textId="77777777" w:rsidTr="6BD66E65">
        <w:tc>
          <w:tcPr>
            <w:tcW w:w="1995" w:type="dxa"/>
          </w:tcPr>
          <w:p w14:paraId="6B538609" w14:textId="5818B3E9" w:rsidR="00F97945" w:rsidRPr="00D32EED" w:rsidRDefault="00F97945" w:rsidP="00DE51E2">
            <w:pPr>
              <w:jc w:val="both"/>
              <w:rPr>
                <w:rFonts w:ascii="Times New Roman" w:hAnsi="Times New Roman" w:cs="Times New Roman"/>
                <w:b/>
                <w:sz w:val="20"/>
                <w:szCs w:val="20"/>
              </w:rPr>
            </w:pPr>
            <w:r w:rsidRPr="00D32EED">
              <w:rPr>
                <w:rFonts w:ascii="Times New Roman" w:hAnsi="Times New Roman" w:cs="Times New Roman"/>
                <w:b/>
                <w:sz w:val="20"/>
                <w:szCs w:val="20"/>
              </w:rPr>
              <w:t>Rādītāja mērvienība</w:t>
            </w:r>
          </w:p>
        </w:tc>
        <w:tc>
          <w:tcPr>
            <w:tcW w:w="7072" w:type="dxa"/>
          </w:tcPr>
          <w:p w14:paraId="7E49F9AE" w14:textId="2738C315" w:rsidR="00F97945" w:rsidRPr="00D32EED" w:rsidRDefault="0F4FBD25" w:rsidP="00DE51E2">
            <w:pPr>
              <w:rPr>
                <w:rFonts w:ascii="Times New Roman" w:hAnsi="Times New Roman" w:cs="Times New Roman"/>
                <w:sz w:val="20"/>
                <w:szCs w:val="20"/>
              </w:rPr>
            </w:pPr>
            <w:r w:rsidRPr="00D32EED">
              <w:rPr>
                <w:rFonts w:ascii="Times New Roman" w:hAnsi="Times New Roman" w:cs="Times New Roman"/>
                <w:sz w:val="20"/>
                <w:szCs w:val="20"/>
              </w:rPr>
              <w:t>Lietotāji/gadā</w:t>
            </w:r>
            <w:r w:rsidR="003E4B3F" w:rsidRPr="00D32EED">
              <w:rPr>
                <w:rStyle w:val="FootnoteReference"/>
                <w:rFonts w:ascii="Times New Roman" w:hAnsi="Times New Roman" w:cs="Times New Roman"/>
                <w:sz w:val="20"/>
                <w:szCs w:val="20"/>
              </w:rPr>
              <w:footnoteReference w:id="26"/>
            </w:r>
          </w:p>
        </w:tc>
      </w:tr>
      <w:tr w:rsidR="00D32EED" w:rsidRPr="00D32EED" w14:paraId="615336B3" w14:textId="77777777" w:rsidTr="6BD66E65">
        <w:tc>
          <w:tcPr>
            <w:tcW w:w="1995" w:type="dxa"/>
          </w:tcPr>
          <w:p w14:paraId="07A08D7F" w14:textId="4638239A" w:rsidR="00F97945" w:rsidRPr="00D32EED" w:rsidRDefault="00F97945" w:rsidP="00DE51E2">
            <w:pPr>
              <w:jc w:val="both"/>
              <w:rPr>
                <w:rFonts w:ascii="Times New Roman" w:hAnsi="Times New Roman" w:cs="Times New Roman"/>
                <w:b/>
                <w:sz w:val="20"/>
                <w:szCs w:val="20"/>
              </w:rPr>
            </w:pPr>
            <w:r w:rsidRPr="00D32EED">
              <w:rPr>
                <w:rFonts w:ascii="Times New Roman" w:hAnsi="Times New Roman" w:cs="Times New Roman"/>
                <w:b/>
                <w:sz w:val="20"/>
                <w:szCs w:val="20"/>
              </w:rPr>
              <w:t>Bāzes (sākotnējās) vērtības gads un bāzes vērtība</w:t>
            </w:r>
          </w:p>
        </w:tc>
        <w:tc>
          <w:tcPr>
            <w:tcW w:w="7072" w:type="dxa"/>
          </w:tcPr>
          <w:p w14:paraId="3560E58E" w14:textId="1356F34E" w:rsidR="00F97945" w:rsidRPr="00D32EED" w:rsidRDefault="00D22B4A" w:rsidP="00DE51E2">
            <w:pPr>
              <w:rPr>
                <w:rFonts w:ascii="Times New Roman" w:hAnsi="Times New Roman" w:cs="Times New Roman"/>
                <w:sz w:val="20"/>
                <w:szCs w:val="20"/>
              </w:rPr>
            </w:pPr>
            <w:r>
              <w:rPr>
                <w:rFonts w:ascii="Times New Roman" w:hAnsi="Times New Roman" w:cs="Times New Roman"/>
                <w:sz w:val="20"/>
                <w:szCs w:val="20"/>
              </w:rPr>
              <w:t>2021</w:t>
            </w:r>
            <w:r>
              <w:rPr>
                <w:rStyle w:val="FootnoteReference"/>
                <w:rFonts w:ascii="Times New Roman" w:hAnsi="Times New Roman" w:cs="Times New Roman"/>
                <w:sz w:val="20"/>
                <w:szCs w:val="20"/>
              </w:rPr>
              <w:footnoteReference w:id="27"/>
            </w:r>
            <w:r w:rsidR="00D026AC">
              <w:rPr>
                <w:rFonts w:ascii="Times New Roman" w:hAnsi="Times New Roman" w:cs="Times New Roman"/>
                <w:sz w:val="20"/>
                <w:szCs w:val="20"/>
              </w:rPr>
              <w:t xml:space="preserve"> - </w:t>
            </w:r>
            <w:r w:rsidR="00F97945" w:rsidRPr="00D32EED">
              <w:rPr>
                <w:rFonts w:ascii="Times New Roman" w:hAnsi="Times New Roman" w:cs="Times New Roman"/>
                <w:sz w:val="20"/>
                <w:szCs w:val="20"/>
              </w:rPr>
              <w:t>0</w:t>
            </w:r>
          </w:p>
        </w:tc>
      </w:tr>
      <w:tr w:rsidR="00D32EED" w:rsidRPr="00D32EED" w14:paraId="432D2E29" w14:textId="77777777" w:rsidTr="6BD66E65">
        <w:tc>
          <w:tcPr>
            <w:tcW w:w="1995" w:type="dxa"/>
          </w:tcPr>
          <w:p w14:paraId="02A8B1EA" w14:textId="47BFE94C" w:rsidR="00F97945" w:rsidRPr="00D32EED" w:rsidRDefault="00F97945" w:rsidP="00DE51E2">
            <w:pPr>
              <w:jc w:val="both"/>
              <w:rPr>
                <w:rFonts w:ascii="Times New Roman" w:hAnsi="Times New Roman" w:cs="Times New Roman"/>
                <w:sz w:val="20"/>
                <w:szCs w:val="20"/>
              </w:rPr>
            </w:pPr>
            <w:r w:rsidRPr="00D32EED">
              <w:rPr>
                <w:rFonts w:ascii="Times New Roman" w:hAnsi="Times New Roman" w:cs="Times New Roman"/>
                <w:b/>
                <w:sz w:val="20"/>
                <w:szCs w:val="20"/>
              </w:rPr>
              <w:t>Starpposma vērtība</w:t>
            </w:r>
            <w:r w:rsidRPr="00D32EED">
              <w:rPr>
                <w:rFonts w:ascii="Times New Roman" w:hAnsi="Times New Roman" w:cs="Times New Roman"/>
                <w:sz w:val="20"/>
                <w:szCs w:val="20"/>
              </w:rPr>
              <w:t xml:space="preserve"> uz 31.12.2024.</w:t>
            </w:r>
          </w:p>
        </w:tc>
        <w:tc>
          <w:tcPr>
            <w:tcW w:w="7072" w:type="dxa"/>
          </w:tcPr>
          <w:p w14:paraId="1CBE14B5" w14:textId="09C0A798" w:rsidR="00F97945" w:rsidRPr="00D32EED" w:rsidRDefault="00425376" w:rsidP="00DE51E2">
            <w:pPr>
              <w:rPr>
                <w:rFonts w:ascii="Times New Roman" w:hAnsi="Times New Roman" w:cs="Times New Roman"/>
                <w:sz w:val="20"/>
                <w:szCs w:val="20"/>
              </w:rPr>
            </w:pPr>
            <w:r>
              <w:rPr>
                <w:rFonts w:ascii="Times New Roman" w:hAnsi="Times New Roman" w:cs="Times New Roman"/>
                <w:sz w:val="20"/>
                <w:szCs w:val="20"/>
              </w:rPr>
              <w:t>N/A</w:t>
            </w:r>
          </w:p>
        </w:tc>
      </w:tr>
      <w:tr w:rsidR="00A27BE3" w:rsidRPr="00436299" w14:paraId="1795C627" w14:textId="77777777" w:rsidTr="0091509C">
        <w:tc>
          <w:tcPr>
            <w:tcW w:w="1995" w:type="dxa"/>
          </w:tcPr>
          <w:p w14:paraId="4E90D920" w14:textId="77777777" w:rsidR="00A27BE3" w:rsidRPr="00D32EED" w:rsidRDefault="00A27BE3" w:rsidP="00DE51E2">
            <w:pPr>
              <w:jc w:val="both"/>
              <w:rPr>
                <w:rFonts w:ascii="Times New Roman" w:hAnsi="Times New Roman" w:cs="Times New Roman"/>
                <w:b/>
                <w:sz w:val="20"/>
                <w:szCs w:val="20"/>
              </w:rPr>
            </w:pPr>
            <w:r w:rsidRPr="00687437">
              <w:rPr>
                <w:rFonts w:ascii="Times New Roman" w:hAnsi="Times New Roman" w:cs="Times New Roman"/>
                <w:b/>
                <w:sz w:val="20"/>
                <w:szCs w:val="20"/>
              </w:rPr>
              <w:t>Sasniedzamā vērtība</w:t>
            </w:r>
            <w:r w:rsidRPr="00687437">
              <w:rPr>
                <w:rFonts w:ascii="Times New Roman" w:hAnsi="Times New Roman" w:cs="Times New Roman"/>
                <w:sz w:val="20"/>
                <w:szCs w:val="20"/>
              </w:rPr>
              <w:t xml:space="preserve"> uz 31.12.2029.</w:t>
            </w:r>
            <w:r>
              <w:rPr>
                <w:rFonts w:ascii="Times New Roman" w:hAnsi="Times New Roman" w:cs="Times New Roman"/>
                <w:sz w:val="20"/>
                <w:szCs w:val="20"/>
              </w:rPr>
              <w:t xml:space="preserve"> </w:t>
            </w:r>
            <w:r w:rsidRPr="003F463A">
              <w:rPr>
                <w:rFonts w:ascii="Times New Roman" w:hAnsi="Times New Roman" w:cs="Times New Roman"/>
                <w:sz w:val="20"/>
                <w:szCs w:val="20"/>
              </w:rPr>
              <w:t>(bez elastības finansējuma)</w:t>
            </w:r>
          </w:p>
        </w:tc>
        <w:tc>
          <w:tcPr>
            <w:tcW w:w="7072" w:type="dxa"/>
          </w:tcPr>
          <w:p w14:paraId="25E68555" w14:textId="2BCFDFC3" w:rsidR="00A27BE3" w:rsidRDefault="00A27BE3" w:rsidP="00DE51E2">
            <w:pPr>
              <w:rPr>
                <w:rFonts w:ascii="Times New Roman" w:hAnsi="Times New Roman" w:cs="Times New Roman"/>
                <w:sz w:val="20"/>
                <w:szCs w:val="20"/>
              </w:rPr>
            </w:pPr>
            <w:r>
              <w:rPr>
                <w:rFonts w:ascii="Times New Roman" w:hAnsi="Times New Roman" w:cs="Times New Roman"/>
                <w:sz w:val="20"/>
                <w:szCs w:val="20"/>
              </w:rPr>
              <w:t xml:space="preserve">LM – </w:t>
            </w:r>
            <w:r w:rsidR="006D315E">
              <w:rPr>
                <w:rFonts w:ascii="Times New Roman" w:hAnsi="Times New Roman" w:cs="Times New Roman"/>
                <w:sz w:val="20"/>
                <w:szCs w:val="20"/>
              </w:rPr>
              <w:t xml:space="preserve">148 </w:t>
            </w:r>
            <w:r>
              <w:rPr>
                <w:rFonts w:ascii="Times New Roman" w:hAnsi="Times New Roman" w:cs="Times New Roman"/>
                <w:sz w:val="20"/>
                <w:szCs w:val="20"/>
              </w:rPr>
              <w:t>(</w:t>
            </w:r>
            <w:r w:rsidRPr="000C007D">
              <w:rPr>
                <w:rFonts w:ascii="Times New Roman" w:hAnsi="Times New Roman" w:cs="Times New Roman"/>
                <w:sz w:val="20"/>
                <w:szCs w:val="20"/>
              </w:rPr>
              <w:t xml:space="preserve">4.3.1.2. – </w:t>
            </w:r>
            <w:r w:rsidR="006D315E" w:rsidRPr="000C007D">
              <w:rPr>
                <w:rFonts w:ascii="Times New Roman" w:hAnsi="Times New Roman" w:cs="Times New Roman"/>
                <w:sz w:val="20"/>
                <w:szCs w:val="20"/>
              </w:rPr>
              <w:t>1</w:t>
            </w:r>
            <w:r w:rsidR="006D315E">
              <w:rPr>
                <w:rFonts w:ascii="Times New Roman" w:hAnsi="Times New Roman" w:cs="Times New Roman"/>
                <w:sz w:val="20"/>
                <w:szCs w:val="20"/>
              </w:rPr>
              <w:t>12</w:t>
            </w:r>
            <w:r w:rsidRPr="000C007D">
              <w:rPr>
                <w:rFonts w:ascii="Times New Roman" w:hAnsi="Times New Roman" w:cs="Times New Roman"/>
                <w:sz w:val="20"/>
                <w:szCs w:val="20"/>
              </w:rPr>
              <w:t xml:space="preserve">, 4.3.1.5. – </w:t>
            </w:r>
            <w:r w:rsidR="00CF243A">
              <w:rPr>
                <w:rFonts w:ascii="Times New Roman" w:hAnsi="Times New Roman" w:cs="Times New Roman"/>
                <w:sz w:val="20"/>
                <w:szCs w:val="20"/>
              </w:rPr>
              <w:t>36</w:t>
            </w:r>
            <w:r w:rsidRPr="000C007D">
              <w:rPr>
                <w:rFonts w:ascii="Times New Roman" w:hAnsi="Times New Roman" w:cs="Times New Roman"/>
                <w:sz w:val="20"/>
                <w:szCs w:val="20"/>
              </w:rPr>
              <w:t>)</w:t>
            </w:r>
          </w:p>
        </w:tc>
      </w:tr>
      <w:tr w:rsidR="00FA514A" w14:paraId="1655C13A" w14:textId="77777777" w:rsidTr="0091509C">
        <w:tc>
          <w:tcPr>
            <w:tcW w:w="1995" w:type="dxa"/>
          </w:tcPr>
          <w:p w14:paraId="41B1B6FD" w14:textId="0E174DA3" w:rsidR="00FA514A" w:rsidRPr="003926F5" w:rsidRDefault="00FA514A" w:rsidP="00DE51E2">
            <w:pPr>
              <w:jc w:val="both"/>
              <w:rPr>
                <w:rFonts w:ascii="Times New Roman" w:hAnsi="Times New Roman" w:cs="Times New Roman"/>
                <w:bCs/>
                <w:sz w:val="20"/>
                <w:szCs w:val="20"/>
              </w:rPr>
            </w:pPr>
            <w:r>
              <w:rPr>
                <w:rFonts w:ascii="Times New Roman" w:hAnsi="Times New Roman" w:cs="Times New Roman"/>
                <w:b/>
                <w:sz w:val="20"/>
                <w:szCs w:val="20"/>
              </w:rPr>
              <w:t xml:space="preserve">Sasniedzamā vērtība </w:t>
            </w:r>
            <w:r>
              <w:rPr>
                <w:rFonts w:ascii="Times New Roman" w:hAnsi="Times New Roman" w:cs="Times New Roman"/>
                <w:bCs/>
                <w:sz w:val="20"/>
                <w:szCs w:val="20"/>
              </w:rPr>
              <w:t xml:space="preserve">uz 31.12.2029. </w:t>
            </w:r>
            <w:r w:rsidR="00A27BE3">
              <w:rPr>
                <w:rFonts w:ascii="Times New Roman" w:hAnsi="Times New Roman" w:cs="Times New Roman"/>
                <w:bCs/>
                <w:sz w:val="20"/>
                <w:szCs w:val="20"/>
              </w:rPr>
              <w:t>(ar elastības finansējumu)</w:t>
            </w:r>
          </w:p>
        </w:tc>
        <w:tc>
          <w:tcPr>
            <w:tcW w:w="7072" w:type="dxa"/>
          </w:tcPr>
          <w:p w14:paraId="59C5DA54" w14:textId="2C294AE7" w:rsidR="00FA514A" w:rsidRDefault="00FA514A" w:rsidP="00DE51E2">
            <w:pPr>
              <w:rPr>
                <w:rFonts w:ascii="Times New Roman" w:hAnsi="Times New Roman" w:cs="Times New Roman"/>
                <w:sz w:val="20"/>
                <w:szCs w:val="20"/>
              </w:rPr>
            </w:pPr>
            <w:r w:rsidRPr="00AF641B">
              <w:rPr>
                <w:rFonts w:ascii="Times New Roman" w:hAnsi="Times New Roman" w:cs="Times New Roman"/>
                <w:sz w:val="20"/>
                <w:szCs w:val="20"/>
              </w:rPr>
              <w:t>LM –</w:t>
            </w:r>
            <w:r w:rsidR="006D315E" w:rsidRPr="00AF641B">
              <w:rPr>
                <w:rFonts w:ascii="Times New Roman" w:hAnsi="Times New Roman" w:cs="Times New Roman"/>
                <w:sz w:val="20"/>
                <w:szCs w:val="20"/>
              </w:rPr>
              <w:t>1</w:t>
            </w:r>
            <w:r w:rsidR="006D315E">
              <w:rPr>
                <w:rFonts w:ascii="Times New Roman" w:hAnsi="Times New Roman" w:cs="Times New Roman"/>
                <w:sz w:val="20"/>
                <w:szCs w:val="20"/>
              </w:rPr>
              <w:t xml:space="preserve">66 </w:t>
            </w:r>
            <w:r w:rsidR="0048457D">
              <w:rPr>
                <w:rFonts w:ascii="Times New Roman" w:hAnsi="Times New Roman" w:cs="Times New Roman"/>
                <w:sz w:val="20"/>
                <w:szCs w:val="20"/>
              </w:rPr>
              <w:t xml:space="preserve">(4.3.1.2. – </w:t>
            </w:r>
            <w:r w:rsidR="006D315E">
              <w:rPr>
                <w:rFonts w:ascii="Times New Roman" w:hAnsi="Times New Roman" w:cs="Times New Roman"/>
                <w:sz w:val="20"/>
                <w:szCs w:val="20"/>
              </w:rPr>
              <w:t>112</w:t>
            </w:r>
            <w:r w:rsidR="0048457D">
              <w:rPr>
                <w:rFonts w:ascii="Times New Roman" w:hAnsi="Times New Roman" w:cs="Times New Roman"/>
                <w:sz w:val="20"/>
                <w:szCs w:val="20"/>
              </w:rPr>
              <w:t>, 4.3.1.5. – 54)</w:t>
            </w:r>
            <w:r w:rsidRPr="00AF641B">
              <w:rPr>
                <w:rFonts w:ascii="Times New Roman" w:hAnsi="Times New Roman" w:cs="Times New Roman"/>
                <w:sz w:val="20"/>
                <w:szCs w:val="20"/>
              </w:rPr>
              <w:t xml:space="preserve"> </w:t>
            </w:r>
          </w:p>
        </w:tc>
      </w:tr>
      <w:tr w:rsidR="00D32EED" w:rsidRPr="00D32EED" w14:paraId="5D57BA57" w14:textId="77777777" w:rsidTr="6BD66E65">
        <w:tc>
          <w:tcPr>
            <w:tcW w:w="1995" w:type="dxa"/>
            <w:vMerge w:val="restart"/>
          </w:tcPr>
          <w:p w14:paraId="123FF435" w14:textId="77777777" w:rsidR="00D32EED" w:rsidRPr="00D32EED" w:rsidRDefault="13506F28" w:rsidP="00DE51E2">
            <w:pPr>
              <w:jc w:val="both"/>
              <w:rPr>
                <w:rFonts w:ascii="Times New Roman" w:eastAsia="Times New Roman" w:hAnsi="Times New Roman" w:cs="Times New Roman"/>
                <w:b/>
                <w:bCs/>
                <w:sz w:val="20"/>
                <w:szCs w:val="20"/>
              </w:rPr>
            </w:pPr>
            <w:r w:rsidRPr="6BD66E65">
              <w:rPr>
                <w:rFonts w:ascii="Times New Roman" w:hAnsi="Times New Roman" w:cs="Times New Roman"/>
                <w:b/>
                <w:bCs/>
                <w:sz w:val="20"/>
                <w:szCs w:val="20"/>
              </w:rPr>
              <w:lastRenderedPageBreak/>
              <w:t>Pieņēmumi un aprēķini</w:t>
            </w:r>
            <w:r w:rsidR="00D32EED" w:rsidRPr="00D32EED">
              <w:rPr>
                <w:rStyle w:val="FootnoteReference"/>
                <w:rFonts w:ascii="Times New Roman" w:eastAsia="Times New Roman" w:hAnsi="Times New Roman" w:cs="Times New Roman"/>
                <w:b/>
                <w:bCs/>
                <w:sz w:val="20"/>
                <w:szCs w:val="20"/>
              </w:rPr>
              <w:footnoteReference w:id="28"/>
            </w:r>
          </w:p>
          <w:p w14:paraId="6531288C" w14:textId="77777777" w:rsidR="00D32EED" w:rsidRPr="00D32EED" w:rsidRDefault="00D32EED" w:rsidP="00DE51E2">
            <w:pPr>
              <w:jc w:val="both"/>
              <w:rPr>
                <w:rFonts w:ascii="Times New Roman" w:hAnsi="Times New Roman" w:cs="Times New Roman"/>
                <w:b/>
                <w:sz w:val="20"/>
                <w:szCs w:val="20"/>
              </w:rPr>
            </w:pPr>
          </w:p>
          <w:p w14:paraId="29ED6C49" w14:textId="4557A592" w:rsidR="00D32EED" w:rsidRPr="00D32EED" w:rsidRDefault="00D32EED" w:rsidP="00DE51E2">
            <w:pPr>
              <w:jc w:val="both"/>
              <w:rPr>
                <w:rFonts w:ascii="Times New Roman" w:hAnsi="Times New Roman" w:cs="Times New Roman"/>
                <w:sz w:val="20"/>
                <w:szCs w:val="20"/>
              </w:rPr>
            </w:pPr>
          </w:p>
        </w:tc>
        <w:tc>
          <w:tcPr>
            <w:tcW w:w="7072" w:type="dxa"/>
          </w:tcPr>
          <w:p w14:paraId="623BEA60" w14:textId="6D10B4EE" w:rsidR="00D32EED" w:rsidRPr="00D32EED" w:rsidRDefault="00D32EED" w:rsidP="00DE51E2">
            <w:pPr>
              <w:jc w:val="both"/>
              <w:rPr>
                <w:rFonts w:ascii="Times New Roman" w:hAnsi="Times New Roman" w:cs="Times New Roman"/>
                <w:sz w:val="20"/>
                <w:szCs w:val="20"/>
              </w:rPr>
            </w:pPr>
            <w:r w:rsidRPr="00D32EED">
              <w:rPr>
                <w:rFonts w:ascii="Times New Roman" w:hAnsi="Times New Roman" w:cs="Times New Roman"/>
                <w:b/>
                <w:bCs/>
                <w:sz w:val="20"/>
                <w:szCs w:val="20"/>
              </w:rPr>
              <w:t>Kritēriji rādītāju izvēlei</w:t>
            </w:r>
            <w:r w:rsidRPr="00D32EED">
              <w:rPr>
                <w:rFonts w:ascii="Times New Roman" w:hAnsi="Times New Roman" w:cs="Times New Roman"/>
                <w:sz w:val="20"/>
                <w:szCs w:val="20"/>
              </w:rPr>
              <w:t>: Plānojot ieguldījumus</w:t>
            </w:r>
            <w:r w:rsidR="00A36CCA">
              <w:rPr>
                <w:rFonts w:ascii="Times New Roman" w:hAnsi="Times New Roman" w:cs="Times New Roman"/>
                <w:sz w:val="20"/>
                <w:szCs w:val="20"/>
              </w:rPr>
              <w:t>,</w:t>
            </w:r>
            <w:r w:rsidRPr="00D32EED">
              <w:rPr>
                <w:rFonts w:ascii="Times New Roman" w:hAnsi="Times New Roman" w:cs="Times New Roman"/>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2F9B4FCD" w14:textId="77777777" w:rsidR="00D32EED" w:rsidRPr="00D32EED" w:rsidRDefault="00D32EED" w:rsidP="00DE51E2">
            <w:pPr>
              <w:pStyle w:val="ListParagraph"/>
              <w:numPr>
                <w:ilvl w:val="0"/>
                <w:numId w:val="8"/>
              </w:numPr>
              <w:jc w:val="both"/>
              <w:rPr>
                <w:rFonts w:ascii="Times New Roman" w:hAnsi="Times New Roman" w:cs="Times New Roman"/>
                <w:sz w:val="20"/>
                <w:szCs w:val="20"/>
              </w:rPr>
            </w:pPr>
            <w:r w:rsidRPr="00D32EED">
              <w:rPr>
                <w:rFonts w:ascii="Times New Roman" w:hAnsi="Times New Roman" w:cs="Times New Roman"/>
                <w:b/>
                <w:bCs/>
                <w:sz w:val="20"/>
                <w:szCs w:val="20"/>
              </w:rPr>
              <w:t>Sasaiste</w:t>
            </w:r>
            <w:r w:rsidRPr="00D32EED">
              <w:rPr>
                <w:rFonts w:ascii="Times New Roman" w:hAnsi="Times New Roman" w:cs="Times New Roman"/>
                <w:sz w:val="20"/>
                <w:szCs w:val="20"/>
              </w:rPr>
              <w:t xml:space="preserve"> </w:t>
            </w:r>
            <w:r w:rsidRPr="00D32EED">
              <w:rPr>
                <w:rFonts w:ascii="Times New Roman" w:hAnsi="Times New Roman" w:cs="Times New Roman"/>
                <w:b/>
                <w:bCs/>
                <w:sz w:val="20"/>
                <w:szCs w:val="20"/>
              </w:rPr>
              <w:t>ar plānotajiem ieguldījumiem</w:t>
            </w:r>
            <w:r w:rsidRPr="00D32EED">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745126AA" w14:textId="77777777" w:rsidR="00D32EED" w:rsidRPr="00D32EED" w:rsidRDefault="00D32EED" w:rsidP="00DE51E2">
            <w:pPr>
              <w:pStyle w:val="ListParagraph"/>
              <w:numPr>
                <w:ilvl w:val="0"/>
                <w:numId w:val="8"/>
              </w:numPr>
              <w:jc w:val="both"/>
              <w:rPr>
                <w:rFonts w:ascii="Times New Roman" w:hAnsi="Times New Roman" w:cs="Times New Roman"/>
                <w:sz w:val="20"/>
                <w:szCs w:val="20"/>
              </w:rPr>
            </w:pPr>
            <w:r w:rsidRPr="00D32EED">
              <w:rPr>
                <w:rFonts w:ascii="Times New Roman" w:hAnsi="Times New Roman" w:cs="Times New Roman"/>
                <w:b/>
                <w:bCs/>
                <w:sz w:val="20"/>
                <w:szCs w:val="20"/>
              </w:rPr>
              <w:t>Būtiskums</w:t>
            </w:r>
            <w:r w:rsidRPr="00D32EED">
              <w:rPr>
                <w:rFonts w:ascii="Times New Roman" w:hAnsi="Times New Roman" w:cs="Times New Roman"/>
                <w:sz w:val="20"/>
                <w:szCs w:val="20"/>
              </w:rPr>
              <w:t xml:space="preserve"> </w:t>
            </w:r>
            <w:r w:rsidRPr="00D32EED">
              <w:rPr>
                <w:rFonts w:ascii="Times New Roman" w:hAnsi="Times New Roman" w:cs="Times New Roman"/>
                <w:b/>
                <w:bCs/>
                <w:sz w:val="20"/>
                <w:szCs w:val="20"/>
              </w:rPr>
              <w:t>attiecībā uz plānotajiem ieguldījumiem</w:t>
            </w:r>
            <w:r w:rsidRPr="00D32EED">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292075E6" w14:textId="583CD0C2" w:rsidR="00D32EED" w:rsidRPr="00D32EED" w:rsidRDefault="00D32EED" w:rsidP="00DE51E2">
            <w:pPr>
              <w:pStyle w:val="ListParagraph"/>
              <w:numPr>
                <w:ilvl w:val="0"/>
                <w:numId w:val="8"/>
              </w:numPr>
              <w:jc w:val="both"/>
              <w:rPr>
                <w:rFonts w:ascii="Times New Roman" w:hAnsi="Times New Roman" w:cs="Times New Roman"/>
                <w:sz w:val="20"/>
                <w:szCs w:val="20"/>
              </w:rPr>
            </w:pPr>
            <w:r w:rsidRPr="00D32EED">
              <w:rPr>
                <w:rFonts w:ascii="Times New Roman" w:hAnsi="Times New Roman" w:cs="Times New Roman"/>
                <w:b/>
                <w:bCs/>
                <w:sz w:val="20"/>
                <w:szCs w:val="20"/>
              </w:rPr>
              <w:t>Datu pieejamība</w:t>
            </w:r>
            <w:r w:rsidRPr="00D32EED">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D32EED" w:rsidRPr="00D32EED" w14:paraId="71AD4961" w14:textId="77777777" w:rsidTr="6BD66E65">
        <w:tc>
          <w:tcPr>
            <w:tcW w:w="1995" w:type="dxa"/>
            <w:vMerge/>
          </w:tcPr>
          <w:p w14:paraId="056D1A82" w14:textId="77777777" w:rsidR="00D32EED" w:rsidRPr="00D32EED" w:rsidRDefault="00D32EED" w:rsidP="00DE51E2">
            <w:pPr>
              <w:jc w:val="both"/>
              <w:rPr>
                <w:rFonts w:ascii="Times New Roman" w:hAnsi="Times New Roman" w:cs="Times New Roman"/>
                <w:b/>
                <w:sz w:val="20"/>
                <w:szCs w:val="20"/>
              </w:rPr>
            </w:pPr>
          </w:p>
        </w:tc>
        <w:tc>
          <w:tcPr>
            <w:tcW w:w="7072" w:type="dxa"/>
          </w:tcPr>
          <w:p w14:paraId="520CE4C5" w14:textId="7AFD4656" w:rsidR="00D32EED" w:rsidRDefault="13506F28" w:rsidP="00DE51E2">
            <w:pPr>
              <w:jc w:val="both"/>
              <w:rPr>
                <w:rFonts w:ascii="Times New Roman" w:hAnsi="Times New Roman" w:cs="Times New Roman"/>
                <w:b/>
                <w:bCs/>
                <w:sz w:val="20"/>
                <w:szCs w:val="20"/>
              </w:rPr>
            </w:pPr>
            <w:r w:rsidRPr="00D32EED">
              <w:rPr>
                <w:rFonts w:ascii="Times New Roman" w:hAnsi="Times New Roman" w:cs="Times New Roman"/>
                <w:b/>
                <w:bCs/>
                <w:sz w:val="20"/>
                <w:szCs w:val="20"/>
              </w:rPr>
              <w:t>Informācijas avots</w:t>
            </w:r>
            <w:r w:rsidR="00D32EED" w:rsidRPr="00D32EED">
              <w:rPr>
                <w:rStyle w:val="FootnoteReference"/>
                <w:rFonts w:ascii="Times New Roman" w:hAnsi="Times New Roman" w:cs="Times New Roman"/>
                <w:b/>
                <w:bCs/>
                <w:sz w:val="20"/>
                <w:szCs w:val="20"/>
              </w:rPr>
              <w:footnoteReference w:id="29"/>
            </w:r>
          </w:p>
          <w:p w14:paraId="36390202" w14:textId="32F340C7" w:rsidR="00CD0A46" w:rsidRDefault="00CD0A46" w:rsidP="00DE51E2">
            <w:pPr>
              <w:jc w:val="both"/>
              <w:rPr>
                <w:rFonts w:ascii="Times New Roman" w:hAnsi="Times New Roman" w:cs="Times New Roman"/>
                <w:iCs/>
                <w:sz w:val="20"/>
                <w:szCs w:val="20"/>
              </w:rPr>
            </w:pPr>
            <w:r>
              <w:rPr>
                <w:rFonts w:ascii="Times New Roman" w:hAnsi="Times New Roman" w:cs="Times New Roman"/>
                <w:iCs/>
                <w:sz w:val="20"/>
                <w:szCs w:val="20"/>
              </w:rPr>
              <w:t xml:space="preserve">LM </w:t>
            </w:r>
            <w:r w:rsidR="000D45F2">
              <w:rPr>
                <w:rFonts w:ascii="Times New Roman" w:hAnsi="Times New Roman" w:cs="Times New Roman"/>
                <w:iCs/>
                <w:sz w:val="20"/>
                <w:szCs w:val="20"/>
              </w:rPr>
              <w:t>dati</w:t>
            </w:r>
            <w:r>
              <w:rPr>
                <w:rFonts w:ascii="Times New Roman" w:hAnsi="Times New Roman" w:cs="Times New Roman"/>
                <w:iCs/>
                <w:sz w:val="20"/>
                <w:szCs w:val="20"/>
              </w:rPr>
              <w:t>:</w:t>
            </w:r>
          </w:p>
          <w:p w14:paraId="61C0C4E6" w14:textId="3908DAF9" w:rsidR="00CD0A46" w:rsidRPr="00CD0A46" w:rsidRDefault="00CD0A46" w:rsidP="00DE51E2">
            <w:pPr>
              <w:jc w:val="both"/>
              <w:rPr>
                <w:rFonts w:ascii="Times New Roman" w:hAnsi="Times New Roman" w:cs="Times New Roman"/>
                <w:iCs/>
                <w:sz w:val="20"/>
                <w:szCs w:val="20"/>
              </w:rPr>
            </w:pPr>
            <w:r w:rsidRPr="00CD0A46">
              <w:rPr>
                <w:rFonts w:ascii="Times New Roman" w:hAnsi="Times New Roman" w:cs="Times New Roman"/>
                <w:iCs/>
                <w:sz w:val="20"/>
                <w:szCs w:val="20"/>
              </w:rPr>
              <w:t xml:space="preserve">Informācija par rādītāja sasniegšanu būs pieejama valsts informācijas sistēmā </w:t>
            </w:r>
            <w:r w:rsidR="00E90149" w:rsidRPr="00EB1DAF">
              <w:rPr>
                <w:rFonts w:ascii="Times New Roman" w:hAnsi="Times New Roman" w:cs="Times New Roman"/>
                <w:sz w:val="20"/>
                <w:szCs w:val="20"/>
              </w:rPr>
              <w:t>"</w:t>
            </w:r>
            <w:r w:rsidRPr="00CD0A46">
              <w:rPr>
                <w:rFonts w:ascii="Times New Roman" w:hAnsi="Times New Roman" w:cs="Times New Roman"/>
                <w:iCs/>
                <w:sz w:val="20"/>
                <w:szCs w:val="20"/>
              </w:rPr>
              <w:t>Sociālo</w:t>
            </w:r>
            <w:r w:rsidRPr="00CD0A46">
              <w:rPr>
                <w:rFonts w:ascii="Times New Roman" w:hAnsi="Times New Roman" w:cs="Times New Roman"/>
                <w:iCs/>
                <w:sz w:val="20"/>
                <w:szCs w:val="20"/>
                <w:u w:val="single"/>
              </w:rPr>
              <w:t xml:space="preserve"> </w:t>
            </w:r>
            <w:r w:rsidRPr="00CD0A46">
              <w:rPr>
                <w:rFonts w:ascii="Times New Roman" w:hAnsi="Times New Roman" w:cs="Times New Roman"/>
                <w:iCs/>
                <w:sz w:val="20"/>
                <w:szCs w:val="20"/>
              </w:rPr>
              <w:t>pakalpojumu sniedzēju reģistrs</w:t>
            </w:r>
            <w:r w:rsidR="00E90149" w:rsidRPr="00EB1DAF">
              <w:rPr>
                <w:rFonts w:ascii="Times New Roman" w:hAnsi="Times New Roman" w:cs="Times New Roman"/>
                <w:sz w:val="20"/>
                <w:szCs w:val="20"/>
              </w:rPr>
              <w:t>"</w:t>
            </w:r>
            <w:r w:rsidRPr="00CD0A46">
              <w:rPr>
                <w:rFonts w:ascii="Times New Roman" w:hAnsi="Times New Roman" w:cs="Times New Roman"/>
                <w:iCs/>
                <w:sz w:val="20"/>
                <w:szCs w:val="20"/>
                <w:vertAlign w:val="superscript"/>
              </w:rPr>
              <w:footnoteReference w:id="30"/>
            </w:r>
            <w:r w:rsidRPr="00CD0A46">
              <w:rPr>
                <w:rFonts w:ascii="Times New Roman" w:hAnsi="Times New Roman" w:cs="Times New Roman"/>
                <w:iCs/>
                <w:sz w:val="20"/>
                <w:szCs w:val="20"/>
              </w:rPr>
              <w:t>, kurā valsts sociālās aprūpes centrs saskaņā ar Sociālo pakalpojumu un sociālās palīdzības likuma 17.</w:t>
            </w:r>
            <w:r w:rsidR="00E90149">
              <w:rPr>
                <w:rFonts w:ascii="Times New Roman" w:hAnsi="Times New Roman" w:cs="Times New Roman"/>
                <w:iCs/>
                <w:sz w:val="20"/>
                <w:szCs w:val="20"/>
              </w:rPr>
              <w:t> </w:t>
            </w:r>
            <w:r w:rsidRPr="00CD0A46">
              <w:rPr>
                <w:rFonts w:ascii="Times New Roman" w:hAnsi="Times New Roman" w:cs="Times New Roman"/>
                <w:iCs/>
                <w:sz w:val="20"/>
                <w:szCs w:val="20"/>
              </w:rPr>
              <w:t>panta (1) daļu reģistrē ģimeniskai videi pietuvināta sociālā pakalpojuma sniegšanu bērniem ar funkcionāliem traucējumiem (t.sk. norādot klientu vietu skaitu).</w:t>
            </w:r>
          </w:p>
          <w:p w14:paraId="4B30B773" w14:textId="1B5C8DA3" w:rsidR="00CD0A46" w:rsidRDefault="00CD0A46" w:rsidP="00DE51E2">
            <w:pPr>
              <w:jc w:val="both"/>
              <w:rPr>
                <w:rFonts w:ascii="Times New Roman" w:hAnsi="Times New Roman" w:cs="Times New Roman"/>
                <w:iCs/>
                <w:sz w:val="20"/>
                <w:szCs w:val="20"/>
              </w:rPr>
            </w:pPr>
            <w:r w:rsidRPr="00CD0A46">
              <w:rPr>
                <w:rFonts w:ascii="Times New Roman" w:hAnsi="Times New Roman" w:cs="Times New Roman"/>
                <w:iCs/>
                <w:sz w:val="20"/>
                <w:szCs w:val="20"/>
              </w:rPr>
              <w:t>Informācija par rādītāja sasniegšanu (t.i., personu skaits, kuras saņem ĢVPP</w:t>
            </w:r>
            <w:r w:rsidR="00AA59CD">
              <w:rPr>
                <w:rFonts w:ascii="Times New Roman" w:hAnsi="Times New Roman" w:cs="Times New Roman"/>
                <w:iCs/>
                <w:sz w:val="20"/>
                <w:szCs w:val="20"/>
              </w:rPr>
              <w:t xml:space="preserve"> un sabiedrībā balstītus sociālos pakalpojumus</w:t>
            </w:r>
            <w:r w:rsidRPr="00CD0A46">
              <w:rPr>
                <w:rFonts w:ascii="Times New Roman" w:hAnsi="Times New Roman" w:cs="Times New Roman"/>
                <w:iCs/>
                <w:sz w:val="20"/>
                <w:szCs w:val="20"/>
              </w:rPr>
              <w:t>), būs pieejama Labklājības informācijas sistēmā (</w:t>
            </w:r>
            <w:proofErr w:type="spellStart"/>
            <w:r w:rsidRPr="00CD0A46">
              <w:rPr>
                <w:rFonts w:ascii="Times New Roman" w:hAnsi="Times New Roman" w:cs="Times New Roman"/>
                <w:iCs/>
                <w:sz w:val="20"/>
                <w:szCs w:val="20"/>
              </w:rPr>
              <w:t>LabIS</w:t>
            </w:r>
            <w:proofErr w:type="spellEnd"/>
            <w:r w:rsidRPr="00CD0A46">
              <w:rPr>
                <w:rFonts w:ascii="Times New Roman" w:hAnsi="Times New Roman" w:cs="Times New Roman"/>
                <w:iCs/>
                <w:sz w:val="20"/>
                <w:szCs w:val="20"/>
              </w:rPr>
              <w:t>).</w:t>
            </w:r>
            <w:r w:rsidR="000D45F2" w:rsidRPr="00080731">
              <w:rPr>
                <w:rFonts w:ascii="Times New Roman" w:hAnsi="Times New Roman" w:cs="Times New Roman"/>
                <w:iCs/>
                <w:sz w:val="20"/>
                <w:szCs w:val="20"/>
              </w:rPr>
              <w:t xml:space="preserve"> </w:t>
            </w:r>
          </w:p>
          <w:p w14:paraId="7A4358E7" w14:textId="77777777" w:rsidR="00CD0A46" w:rsidRDefault="00CD0A46" w:rsidP="00DE51E2">
            <w:pPr>
              <w:jc w:val="both"/>
              <w:rPr>
                <w:rFonts w:ascii="Times New Roman" w:hAnsi="Times New Roman" w:cs="Times New Roman"/>
                <w:iCs/>
                <w:sz w:val="20"/>
                <w:szCs w:val="20"/>
              </w:rPr>
            </w:pPr>
          </w:p>
          <w:p w14:paraId="459EA1AD" w14:textId="3D28F0F0" w:rsidR="004359AB" w:rsidRPr="00D32EED" w:rsidRDefault="000D45F2" w:rsidP="00DE51E2">
            <w:pPr>
              <w:jc w:val="both"/>
              <w:rPr>
                <w:rFonts w:ascii="Times New Roman" w:hAnsi="Times New Roman" w:cs="Times New Roman"/>
                <w:sz w:val="20"/>
                <w:szCs w:val="20"/>
              </w:rPr>
            </w:pPr>
            <w:r w:rsidRPr="00080731">
              <w:rPr>
                <w:rFonts w:ascii="Times New Roman" w:hAnsi="Times New Roman" w:cs="Times New Roman"/>
                <w:iCs/>
                <w:sz w:val="20"/>
                <w:szCs w:val="20"/>
              </w:rPr>
              <w:t>Informācija ES fondu vadībā iesaistītajām iestādēm par rādītāju vērtību sasniegšanu būs pieejama KP</w:t>
            </w:r>
            <w:r w:rsidR="00E90149">
              <w:rPr>
                <w:rFonts w:ascii="Times New Roman" w:hAnsi="Times New Roman" w:cs="Times New Roman"/>
                <w:iCs/>
                <w:sz w:val="20"/>
                <w:szCs w:val="20"/>
              </w:rPr>
              <w:t> </w:t>
            </w:r>
            <w:r w:rsidRPr="00080731">
              <w:rPr>
                <w:rFonts w:ascii="Times New Roman" w:hAnsi="Times New Roman" w:cs="Times New Roman"/>
                <w:iCs/>
                <w:sz w:val="20"/>
                <w:szCs w:val="20"/>
              </w:rPr>
              <w:t>VIS</w:t>
            </w:r>
            <w:r w:rsidRPr="00080731">
              <w:rPr>
                <w:rFonts w:ascii="Times New Roman" w:hAnsi="Times New Roman" w:cs="Times New Roman"/>
                <w:sz w:val="20"/>
                <w:szCs w:val="20"/>
              </w:rPr>
              <w:t>.</w:t>
            </w:r>
          </w:p>
        </w:tc>
      </w:tr>
      <w:tr w:rsidR="00D32EED" w:rsidRPr="00D32EED" w14:paraId="702E9D30" w14:textId="77777777" w:rsidTr="6BD66E65">
        <w:tc>
          <w:tcPr>
            <w:tcW w:w="1995" w:type="dxa"/>
            <w:vMerge/>
          </w:tcPr>
          <w:p w14:paraId="1FE4FEC8" w14:textId="77777777" w:rsidR="00D32EED" w:rsidRPr="00D32EED" w:rsidRDefault="00D32EED" w:rsidP="00DE51E2">
            <w:pPr>
              <w:jc w:val="both"/>
              <w:rPr>
                <w:rFonts w:ascii="Times New Roman" w:hAnsi="Times New Roman" w:cs="Times New Roman"/>
                <w:b/>
                <w:sz w:val="20"/>
                <w:szCs w:val="20"/>
              </w:rPr>
            </w:pPr>
          </w:p>
        </w:tc>
        <w:tc>
          <w:tcPr>
            <w:tcW w:w="7072" w:type="dxa"/>
          </w:tcPr>
          <w:p w14:paraId="1CAB99FF" w14:textId="77777777" w:rsidR="00D32EED" w:rsidRPr="00D32EED" w:rsidRDefault="00D32EED" w:rsidP="00DE51E2">
            <w:pPr>
              <w:jc w:val="both"/>
              <w:rPr>
                <w:rFonts w:ascii="Times New Roman" w:hAnsi="Times New Roman" w:cs="Times New Roman"/>
                <w:b/>
                <w:bCs/>
                <w:sz w:val="20"/>
                <w:szCs w:val="20"/>
              </w:rPr>
            </w:pPr>
            <w:r w:rsidRPr="00D32EED">
              <w:rPr>
                <w:rFonts w:ascii="Times New Roman" w:hAnsi="Times New Roman" w:cs="Times New Roman"/>
                <w:b/>
                <w:bCs/>
                <w:sz w:val="20"/>
                <w:szCs w:val="20"/>
              </w:rPr>
              <w:t>Veiktie aprēķini un pieņēmumi, kas izmantoti aprēķiniem</w:t>
            </w:r>
          </w:p>
          <w:p w14:paraId="71B80E18" w14:textId="472B447A" w:rsidR="00D32EED" w:rsidRDefault="00FC0214" w:rsidP="00DE51E2">
            <w:pPr>
              <w:jc w:val="both"/>
              <w:rPr>
                <w:rFonts w:ascii="Times New Roman" w:hAnsi="Times New Roman" w:cs="Times New Roman"/>
                <w:sz w:val="20"/>
                <w:szCs w:val="20"/>
              </w:rPr>
            </w:pPr>
            <w:r>
              <w:rPr>
                <w:rFonts w:ascii="Times New Roman" w:hAnsi="Times New Roman" w:cs="Times New Roman"/>
                <w:sz w:val="20"/>
                <w:szCs w:val="20"/>
              </w:rPr>
              <w:t xml:space="preserve">4.3.1.2. - </w:t>
            </w:r>
            <w:r w:rsidR="00E90149">
              <w:rPr>
                <w:rFonts w:ascii="Times New Roman" w:hAnsi="Times New Roman" w:cs="Times New Roman"/>
                <w:sz w:val="20"/>
                <w:szCs w:val="20"/>
              </w:rPr>
              <w:t>s</w:t>
            </w:r>
            <w:r w:rsidR="00D32EED" w:rsidRPr="00D32EED">
              <w:rPr>
                <w:rFonts w:ascii="Times New Roman" w:hAnsi="Times New Roman" w:cs="Times New Roman"/>
                <w:sz w:val="20"/>
                <w:szCs w:val="20"/>
              </w:rPr>
              <w:t>asniedzamā vērtība aprēķināta, balstoties uz analoģiskiem pieņēmumiem un sasniedzamās vērtīb</w:t>
            </w:r>
            <w:r w:rsidR="00E90149">
              <w:rPr>
                <w:rFonts w:ascii="Times New Roman" w:hAnsi="Times New Roman" w:cs="Times New Roman"/>
                <w:sz w:val="20"/>
                <w:szCs w:val="20"/>
              </w:rPr>
              <w:t>a</w:t>
            </w:r>
            <w:r w:rsidR="00D32EED" w:rsidRPr="00D32EED">
              <w:rPr>
                <w:rFonts w:ascii="Times New Roman" w:hAnsi="Times New Roman" w:cs="Times New Roman"/>
                <w:sz w:val="20"/>
                <w:szCs w:val="20"/>
              </w:rPr>
              <w:t>s izmaksu aprēķinu, kas izmantots iznākuma rādītāja (</w:t>
            </w:r>
            <w:r w:rsidR="00D026AC">
              <w:rPr>
                <w:rFonts w:ascii="Times New Roman" w:hAnsi="Times New Roman" w:cs="Times New Roman"/>
                <w:sz w:val="20"/>
                <w:szCs w:val="20"/>
              </w:rPr>
              <w:t>i.4.3.1.a</w:t>
            </w:r>
            <w:r w:rsidR="00D32EED" w:rsidRPr="00D32EED">
              <w:rPr>
                <w:rFonts w:ascii="Times New Roman" w:hAnsi="Times New Roman" w:cs="Times New Roman"/>
                <w:sz w:val="20"/>
                <w:szCs w:val="20"/>
              </w:rPr>
              <w:t xml:space="preserve">) vērtības noteikšanai. Attiecīgi prognozējams, ka tiks nodrošināta maksimāla </w:t>
            </w:r>
            <w:r w:rsidR="007B7448">
              <w:rPr>
                <w:rFonts w:ascii="Times New Roman" w:hAnsi="Times New Roman" w:cs="Times New Roman"/>
                <w:sz w:val="20"/>
                <w:szCs w:val="20"/>
              </w:rPr>
              <w:t>i</w:t>
            </w:r>
            <w:r w:rsidR="00D32EED" w:rsidRPr="00D32EED">
              <w:rPr>
                <w:rFonts w:ascii="Times New Roman" w:hAnsi="Times New Roman" w:cs="Times New Roman"/>
                <w:sz w:val="20"/>
                <w:szCs w:val="20"/>
              </w:rPr>
              <w:t>zveidot</w:t>
            </w:r>
            <w:r w:rsidR="00E62404">
              <w:rPr>
                <w:rFonts w:ascii="Times New Roman" w:hAnsi="Times New Roman" w:cs="Times New Roman"/>
                <w:sz w:val="20"/>
                <w:szCs w:val="20"/>
              </w:rPr>
              <w:t>ās</w:t>
            </w:r>
            <w:r w:rsidR="00D32EED" w:rsidRPr="00D32EED">
              <w:rPr>
                <w:rFonts w:ascii="Times New Roman" w:hAnsi="Times New Roman" w:cs="Times New Roman"/>
                <w:sz w:val="20"/>
                <w:szCs w:val="20"/>
              </w:rPr>
              <w:t xml:space="preserve"> ĢVPP infrastruktūras noslodze, sniedzot pakalpojumu </w:t>
            </w:r>
            <w:r w:rsidR="006D315E">
              <w:rPr>
                <w:rFonts w:ascii="Times New Roman" w:hAnsi="Times New Roman" w:cs="Times New Roman"/>
                <w:sz w:val="20"/>
                <w:szCs w:val="20"/>
              </w:rPr>
              <w:t> </w:t>
            </w:r>
            <w:r w:rsidR="006D315E" w:rsidRPr="00D32EED">
              <w:rPr>
                <w:rFonts w:ascii="Times New Roman" w:hAnsi="Times New Roman" w:cs="Times New Roman"/>
                <w:sz w:val="20"/>
                <w:szCs w:val="20"/>
              </w:rPr>
              <w:t>1</w:t>
            </w:r>
            <w:r w:rsidR="006D315E">
              <w:rPr>
                <w:rFonts w:ascii="Times New Roman" w:hAnsi="Times New Roman" w:cs="Times New Roman"/>
                <w:sz w:val="20"/>
                <w:szCs w:val="20"/>
              </w:rPr>
              <w:t xml:space="preserve">12 </w:t>
            </w:r>
            <w:r w:rsidR="00D32EED" w:rsidRPr="00D32EED">
              <w:rPr>
                <w:rFonts w:ascii="Times New Roman" w:hAnsi="Times New Roman" w:cs="Times New Roman"/>
                <w:sz w:val="20"/>
                <w:szCs w:val="20"/>
              </w:rPr>
              <w:t>bērniem pirmajā gadā pēc intervences beigām.</w:t>
            </w:r>
          </w:p>
          <w:p w14:paraId="55C8AA4D" w14:textId="22A30182" w:rsidR="00AA59CD" w:rsidRDefault="00AA59CD" w:rsidP="00DE51E2">
            <w:pPr>
              <w:jc w:val="both"/>
              <w:rPr>
                <w:rFonts w:ascii="Times New Roman" w:hAnsi="Times New Roman" w:cs="Times New Roman"/>
                <w:sz w:val="20"/>
                <w:szCs w:val="20"/>
              </w:rPr>
            </w:pPr>
            <w:r>
              <w:rPr>
                <w:rFonts w:ascii="Times New Roman" w:hAnsi="Times New Roman" w:cs="Times New Roman"/>
                <w:sz w:val="20"/>
                <w:szCs w:val="20"/>
              </w:rPr>
              <w:t xml:space="preserve">4.3.1.5. - </w:t>
            </w:r>
            <w:r w:rsidRPr="00AA59CD">
              <w:rPr>
                <w:rFonts w:ascii="Times New Roman" w:hAnsi="Times New Roman" w:cs="Times New Roman"/>
                <w:sz w:val="20"/>
                <w:szCs w:val="20"/>
              </w:rPr>
              <w:t xml:space="preserve">sasniedzamā vērtība </w:t>
            </w:r>
            <w:r w:rsidR="00A27BE3">
              <w:rPr>
                <w:rFonts w:ascii="Times New Roman" w:hAnsi="Times New Roman" w:cs="Times New Roman"/>
                <w:sz w:val="20"/>
                <w:szCs w:val="20"/>
              </w:rPr>
              <w:t xml:space="preserve">(t.sk. bez elastības finansējuma) </w:t>
            </w:r>
            <w:r w:rsidRPr="00AA59CD">
              <w:rPr>
                <w:rFonts w:ascii="Times New Roman" w:hAnsi="Times New Roman" w:cs="Times New Roman"/>
                <w:sz w:val="20"/>
                <w:szCs w:val="20"/>
              </w:rPr>
              <w:t xml:space="preserve">aprēķināta, balstoties uz analoģiskiem pieņēmumiem un sasniedzamās vērtības izmaksu aprēķinu, kas izmantots iznākuma rādītāja (i.4.3.1.a) vērtības noteikšanai. Attiecīgi </w:t>
            </w:r>
            <w:r>
              <w:rPr>
                <w:rFonts w:ascii="Times New Roman" w:hAnsi="Times New Roman" w:cs="Times New Roman"/>
                <w:sz w:val="20"/>
                <w:szCs w:val="20"/>
              </w:rPr>
              <w:t xml:space="preserve">tiek </w:t>
            </w:r>
            <w:r w:rsidRPr="00AA59CD">
              <w:rPr>
                <w:rFonts w:ascii="Times New Roman" w:hAnsi="Times New Roman" w:cs="Times New Roman"/>
                <w:sz w:val="20"/>
                <w:szCs w:val="20"/>
              </w:rPr>
              <w:t>prognozē</w:t>
            </w:r>
            <w:r>
              <w:rPr>
                <w:rFonts w:ascii="Times New Roman" w:hAnsi="Times New Roman" w:cs="Times New Roman"/>
                <w:sz w:val="20"/>
                <w:szCs w:val="20"/>
              </w:rPr>
              <w:t>ts</w:t>
            </w:r>
            <w:r w:rsidRPr="00AA59CD">
              <w:rPr>
                <w:rFonts w:ascii="Times New Roman" w:hAnsi="Times New Roman" w:cs="Times New Roman"/>
                <w:sz w:val="20"/>
                <w:szCs w:val="20"/>
              </w:rPr>
              <w:t xml:space="preserve">, ka tiks nodrošināta maksimāla </w:t>
            </w:r>
            <w:r>
              <w:rPr>
                <w:rFonts w:ascii="Times New Roman" w:hAnsi="Times New Roman" w:cs="Times New Roman"/>
                <w:sz w:val="20"/>
                <w:szCs w:val="20"/>
              </w:rPr>
              <w:t xml:space="preserve">no jauna </w:t>
            </w:r>
            <w:r w:rsidRPr="00AA59CD">
              <w:rPr>
                <w:rFonts w:ascii="Times New Roman" w:hAnsi="Times New Roman" w:cs="Times New Roman"/>
                <w:sz w:val="20"/>
                <w:szCs w:val="20"/>
              </w:rPr>
              <w:t xml:space="preserve">izveidotās </w:t>
            </w:r>
            <w:r>
              <w:rPr>
                <w:rFonts w:ascii="Times New Roman" w:hAnsi="Times New Roman" w:cs="Times New Roman"/>
                <w:sz w:val="20"/>
                <w:szCs w:val="20"/>
              </w:rPr>
              <w:t>sabiedrībā balstītu sociālo pakalpojumu</w:t>
            </w:r>
            <w:r w:rsidRPr="00AA59CD">
              <w:rPr>
                <w:rFonts w:ascii="Times New Roman" w:hAnsi="Times New Roman" w:cs="Times New Roman"/>
                <w:sz w:val="20"/>
                <w:szCs w:val="20"/>
              </w:rPr>
              <w:t xml:space="preserve"> infrastruktūras noslodze, sniedzot pakalpojumu </w:t>
            </w:r>
            <w:r w:rsidR="007E5329">
              <w:rPr>
                <w:rFonts w:ascii="Times New Roman" w:hAnsi="Times New Roman" w:cs="Times New Roman"/>
                <w:sz w:val="20"/>
                <w:szCs w:val="20"/>
              </w:rPr>
              <w:t xml:space="preserve">vidēji </w:t>
            </w:r>
            <w:r>
              <w:rPr>
                <w:rFonts w:ascii="Times New Roman" w:hAnsi="Times New Roman" w:cs="Times New Roman"/>
                <w:sz w:val="20"/>
                <w:szCs w:val="20"/>
              </w:rPr>
              <w:t>54</w:t>
            </w:r>
            <w:r w:rsidR="00A27BE3">
              <w:rPr>
                <w:rFonts w:ascii="Times New Roman" w:hAnsi="Times New Roman" w:cs="Times New Roman"/>
                <w:sz w:val="20"/>
                <w:szCs w:val="20"/>
              </w:rPr>
              <w:t xml:space="preserve">  (t.sk. </w:t>
            </w:r>
            <w:r w:rsidR="007E5329">
              <w:rPr>
                <w:rFonts w:ascii="Times New Roman" w:hAnsi="Times New Roman" w:cs="Times New Roman"/>
                <w:sz w:val="20"/>
                <w:szCs w:val="20"/>
              </w:rPr>
              <w:t xml:space="preserve">vidēji </w:t>
            </w:r>
            <w:r w:rsidR="00CF243A">
              <w:rPr>
                <w:rFonts w:ascii="Times New Roman" w:hAnsi="Times New Roman" w:cs="Times New Roman"/>
                <w:sz w:val="20"/>
                <w:szCs w:val="20"/>
              </w:rPr>
              <w:t>36</w:t>
            </w:r>
            <w:r w:rsidR="00A27BE3">
              <w:rPr>
                <w:rFonts w:ascii="Times New Roman" w:hAnsi="Times New Roman" w:cs="Times New Roman"/>
                <w:sz w:val="20"/>
                <w:szCs w:val="20"/>
              </w:rPr>
              <w:t xml:space="preserve"> bez elastības finansējuma)</w:t>
            </w:r>
            <w:r w:rsidRPr="00AA59CD">
              <w:rPr>
                <w:rFonts w:ascii="Times New Roman" w:hAnsi="Times New Roman" w:cs="Times New Roman"/>
                <w:sz w:val="20"/>
                <w:szCs w:val="20"/>
              </w:rPr>
              <w:t xml:space="preserve"> </w:t>
            </w:r>
            <w:r>
              <w:rPr>
                <w:rFonts w:ascii="Times New Roman" w:hAnsi="Times New Roman" w:cs="Times New Roman"/>
                <w:sz w:val="20"/>
                <w:szCs w:val="20"/>
              </w:rPr>
              <w:t>cilvēkiem</w:t>
            </w:r>
            <w:r w:rsidR="000F279D">
              <w:rPr>
                <w:rFonts w:ascii="Times New Roman" w:hAnsi="Times New Roman" w:cs="Times New Roman"/>
                <w:sz w:val="20"/>
                <w:szCs w:val="20"/>
              </w:rPr>
              <w:t>, tai skaitā bērniem,</w:t>
            </w:r>
            <w:r>
              <w:t xml:space="preserve"> </w:t>
            </w:r>
            <w:r w:rsidRPr="00AA59CD">
              <w:rPr>
                <w:rFonts w:ascii="Times New Roman" w:hAnsi="Times New Roman" w:cs="Times New Roman"/>
                <w:sz w:val="20"/>
                <w:szCs w:val="20"/>
              </w:rPr>
              <w:t>ar smagiem un ļoti smagiem garīga rakstura traucējumiem un multipliem traucējumiem.</w:t>
            </w:r>
          </w:p>
          <w:p w14:paraId="361965BA" w14:textId="77777777" w:rsidR="00FC0214" w:rsidRPr="00D32EED" w:rsidRDefault="00FC0214" w:rsidP="00DE51E2">
            <w:pPr>
              <w:jc w:val="both"/>
              <w:rPr>
                <w:rFonts w:ascii="Times New Roman" w:hAnsi="Times New Roman" w:cs="Times New Roman"/>
                <w:sz w:val="20"/>
                <w:szCs w:val="20"/>
              </w:rPr>
            </w:pPr>
          </w:p>
          <w:p w14:paraId="2F0F11E7" w14:textId="71C39AC1" w:rsidR="00FC0214" w:rsidRPr="00D32EED" w:rsidRDefault="00D32EED" w:rsidP="00DE51E2">
            <w:pPr>
              <w:jc w:val="both"/>
              <w:rPr>
                <w:rFonts w:ascii="Times New Roman" w:hAnsi="Times New Roman" w:cs="Times New Roman"/>
                <w:sz w:val="20"/>
                <w:szCs w:val="20"/>
              </w:rPr>
            </w:pPr>
            <w:r w:rsidRPr="005451F4">
              <w:rPr>
                <w:rFonts w:ascii="Times New Roman" w:hAnsi="Times New Roman" w:cs="Times New Roman"/>
                <w:bCs/>
                <w:sz w:val="20"/>
                <w:szCs w:val="20"/>
              </w:rPr>
              <w:t>Bāzes vērtība</w:t>
            </w:r>
            <w:r w:rsidRPr="005451F4">
              <w:rPr>
                <w:rFonts w:ascii="Times New Roman" w:hAnsi="Times New Roman" w:cs="Times New Roman"/>
                <w:sz w:val="20"/>
                <w:szCs w:val="20"/>
              </w:rPr>
              <w:t xml:space="preserve"> noteikta</w:t>
            </w:r>
            <w:r w:rsidRPr="00D32EED">
              <w:rPr>
                <w:rFonts w:ascii="Times New Roman" w:hAnsi="Times New Roman" w:cs="Times New Roman"/>
                <w:sz w:val="20"/>
                <w:szCs w:val="20"/>
              </w:rPr>
              <w:t>, pieņemot, ka tiks izveidota</w:t>
            </w:r>
            <w:r w:rsidR="00B80626">
              <w:rPr>
                <w:rFonts w:ascii="Times New Roman" w:hAnsi="Times New Roman" w:cs="Times New Roman"/>
                <w:sz w:val="20"/>
                <w:szCs w:val="20"/>
              </w:rPr>
              <w:t xml:space="preserve"> jauna</w:t>
            </w:r>
            <w:r w:rsidRPr="00D32EED">
              <w:rPr>
                <w:rFonts w:ascii="Times New Roman" w:hAnsi="Times New Roman" w:cs="Times New Roman"/>
                <w:sz w:val="20"/>
                <w:szCs w:val="20"/>
              </w:rPr>
              <w:t xml:space="preserve"> infrastruktūra </w:t>
            </w:r>
            <w:r w:rsidR="00E62404">
              <w:rPr>
                <w:rFonts w:ascii="Times New Roman" w:hAnsi="Times New Roman" w:cs="Times New Roman"/>
                <w:sz w:val="20"/>
                <w:szCs w:val="20"/>
              </w:rPr>
              <w:t>ĢVPP</w:t>
            </w:r>
            <w:r w:rsidR="00B80626">
              <w:rPr>
                <w:rFonts w:ascii="Times New Roman" w:hAnsi="Times New Roman" w:cs="Times New Roman"/>
                <w:sz w:val="20"/>
                <w:szCs w:val="20"/>
              </w:rPr>
              <w:t xml:space="preserve"> </w:t>
            </w:r>
            <w:r w:rsidR="004E19D4">
              <w:rPr>
                <w:rFonts w:ascii="Times New Roman" w:hAnsi="Times New Roman" w:cs="Times New Roman"/>
                <w:sz w:val="20"/>
                <w:szCs w:val="20"/>
              </w:rPr>
              <w:t xml:space="preserve">un </w:t>
            </w:r>
            <w:r w:rsidR="00AA59CD">
              <w:rPr>
                <w:rFonts w:ascii="Times New Roman" w:hAnsi="Times New Roman" w:cs="Times New Roman"/>
                <w:sz w:val="20"/>
                <w:szCs w:val="20"/>
              </w:rPr>
              <w:t xml:space="preserve">sabiedrībā balstītu sociālo pakalpojumu </w:t>
            </w:r>
            <w:r w:rsidR="00B80626">
              <w:rPr>
                <w:rFonts w:ascii="Times New Roman" w:hAnsi="Times New Roman" w:cs="Times New Roman"/>
                <w:sz w:val="20"/>
                <w:szCs w:val="20"/>
              </w:rPr>
              <w:t>sniegšanai</w:t>
            </w:r>
            <w:r w:rsidRPr="00D32EED">
              <w:rPr>
                <w:rFonts w:ascii="Times New Roman" w:hAnsi="Times New Roman" w:cs="Times New Roman"/>
                <w:sz w:val="20"/>
                <w:szCs w:val="20"/>
              </w:rPr>
              <w:t>.</w:t>
            </w:r>
          </w:p>
        </w:tc>
      </w:tr>
      <w:tr w:rsidR="00D32EED" w:rsidRPr="00D32EED" w14:paraId="2A7DD7D6" w14:textId="77777777" w:rsidTr="6BD66E65">
        <w:tc>
          <w:tcPr>
            <w:tcW w:w="1995" w:type="dxa"/>
            <w:vMerge/>
          </w:tcPr>
          <w:p w14:paraId="7837AFA7" w14:textId="77777777" w:rsidR="00D32EED" w:rsidRPr="00D32EED" w:rsidRDefault="00D32EED" w:rsidP="00DE51E2">
            <w:pPr>
              <w:jc w:val="both"/>
              <w:rPr>
                <w:rFonts w:ascii="Times New Roman" w:hAnsi="Times New Roman" w:cs="Times New Roman"/>
                <w:b/>
                <w:sz w:val="20"/>
                <w:szCs w:val="20"/>
              </w:rPr>
            </w:pPr>
          </w:p>
        </w:tc>
        <w:tc>
          <w:tcPr>
            <w:tcW w:w="7072" w:type="dxa"/>
          </w:tcPr>
          <w:p w14:paraId="734B2DC5" w14:textId="77777777" w:rsidR="00D32EED" w:rsidRPr="00D32EED" w:rsidRDefault="00D32EED" w:rsidP="00DE51E2">
            <w:pPr>
              <w:jc w:val="both"/>
              <w:rPr>
                <w:rFonts w:ascii="Times New Roman" w:hAnsi="Times New Roman" w:cs="Times New Roman"/>
                <w:b/>
                <w:bCs/>
                <w:sz w:val="20"/>
                <w:szCs w:val="20"/>
              </w:rPr>
            </w:pPr>
            <w:r w:rsidRPr="00D32EED">
              <w:rPr>
                <w:rFonts w:ascii="Times New Roman" w:hAnsi="Times New Roman" w:cs="Times New Roman"/>
                <w:b/>
                <w:bCs/>
                <w:sz w:val="20"/>
                <w:szCs w:val="20"/>
              </w:rPr>
              <w:t>Intervences loģika</w:t>
            </w:r>
          </w:p>
          <w:p w14:paraId="3DB0D563" w14:textId="44B39A24" w:rsidR="00D32EED" w:rsidRDefault="00C76749" w:rsidP="00DE51E2">
            <w:pPr>
              <w:jc w:val="both"/>
              <w:rPr>
                <w:rFonts w:ascii="Times New Roman" w:hAnsi="Times New Roman" w:cs="Times New Roman"/>
                <w:sz w:val="20"/>
                <w:szCs w:val="20"/>
              </w:rPr>
            </w:pPr>
            <w:r>
              <w:rPr>
                <w:rFonts w:ascii="Times New Roman" w:hAnsi="Times New Roman" w:cs="Times New Roman"/>
                <w:sz w:val="20"/>
                <w:szCs w:val="20"/>
              </w:rPr>
              <w:t xml:space="preserve">4.3.1.2. - </w:t>
            </w:r>
            <w:r w:rsidR="00E90149">
              <w:rPr>
                <w:rFonts w:ascii="Times New Roman" w:hAnsi="Times New Roman" w:cs="Times New Roman"/>
                <w:sz w:val="20"/>
                <w:szCs w:val="20"/>
              </w:rPr>
              <w:t>l</w:t>
            </w:r>
            <w:r w:rsidR="00D32EED" w:rsidRPr="00D32EED">
              <w:rPr>
                <w:rFonts w:ascii="Times New Roman" w:hAnsi="Times New Roman" w:cs="Times New Roman"/>
                <w:sz w:val="20"/>
                <w:szCs w:val="20"/>
              </w:rPr>
              <w:t>ai sekmētu bērnu</w:t>
            </w:r>
            <w:r w:rsidR="00F35E88">
              <w:rPr>
                <w:rFonts w:ascii="Times New Roman" w:hAnsi="Times New Roman" w:cs="Times New Roman"/>
                <w:sz w:val="20"/>
                <w:szCs w:val="20"/>
              </w:rPr>
              <w:t xml:space="preserve"> un jauniešu</w:t>
            </w:r>
            <w:r w:rsidR="00D32EED" w:rsidRPr="00D32EED">
              <w:rPr>
                <w:rFonts w:ascii="Times New Roman" w:hAnsi="Times New Roman" w:cs="Times New Roman"/>
                <w:sz w:val="20"/>
                <w:szCs w:val="20"/>
              </w:rPr>
              <w:t xml:space="preserve"> ar smagiem un ļoti smagiem funkcionāliem traucējumiem neatkarīgas dzīves iespējas un veicinātu </w:t>
            </w:r>
            <w:r w:rsidR="00F35E88">
              <w:rPr>
                <w:rFonts w:ascii="Times New Roman" w:hAnsi="Times New Roman" w:cs="Times New Roman"/>
                <w:sz w:val="20"/>
                <w:szCs w:val="20"/>
              </w:rPr>
              <w:t>viņu</w:t>
            </w:r>
            <w:r w:rsidR="00D32EED" w:rsidRPr="00D32EED">
              <w:rPr>
                <w:rFonts w:ascii="Times New Roman" w:hAnsi="Times New Roman" w:cs="Times New Roman"/>
                <w:sz w:val="20"/>
                <w:szCs w:val="20"/>
              </w:rPr>
              <w:t xml:space="preserve"> dzīves kvalitātes uzlabošanos, nepieciešams uzlabot VSAC pakalpojumu kvalitāti, tuvinot tos kopienā (nevis institūcijā) sniegtajiem pakalpojumiem, atbilstoši MK 13.06.2017. noteikumos Nr.</w:t>
            </w:r>
            <w:r w:rsidR="00E90149">
              <w:rPr>
                <w:rFonts w:ascii="Times New Roman" w:hAnsi="Times New Roman" w:cs="Times New Roman"/>
                <w:sz w:val="20"/>
                <w:szCs w:val="20"/>
              </w:rPr>
              <w:t> </w:t>
            </w:r>
            <w:r w:rsidR="00D32EED" w:rsidRPr="00D32EED">
              <w:rPr>
                <w:rFonts w:ascii="Times New Roman" w:hAnsi="Times New Roman" w:cs="Times New Roman"/>
                <w:sz w:val="20"/>
                <w:szCs w:val="20"/>
              </w:rPr>
              <w:t xml:space="preserve">338 noteiktajām prasībām bērnu aprūpes institūcijām ĢVPP nodrošināšanai. Attiecīgi plānots izveidot </w:t>
            </w:r>
            <w:r w:rsidR="00D026AC">
              <w:rPr>
                <w:rFonts w:ascii="Times New Roman" w:hAnsi="Times New Roman" w:cs="Times New Roman"/>
                <w:sz w:val="20"/>
                <w:szCs w:val="20"/>
              </w:rPr>
              <w:t>vismaz 10</w:t>
            </w:r>
            <w:r w:rsidR="00D026AC" w:rsidRPr="00D32EED">
              <w:rPr>
                <w:rFonts w:ascii="Times New Roman" w:hAnsi="Times New Roman" w:cs="Times New Roman"/>
                <w:sz w:val="20"/>
                <w:szCs w:val="20"/>
              </w:rPr>
              <w:t xml:space="preserve"> </w:t>
            </w:r>
            <w:r w:rsidR="00D32EED" w:rsidRPr="00D32EED">
              <w:rPr>
                <w:rFonts w:ascii="Times New Roman" w:hAnsi="Times New Roman" w:cs="Times New Roman"/>
                <w:sz w:val="20"/>
                <w:szCs w:val="20"/>
              </w:rPr>
              <w:t xml:space="preserve">ĢVPP sniegšanas vietas ar </w:t>
            </w:r>
            <w:r w:rsidR="002D34BB">
              <w:rPr>
                <w:rFonts w:ascii="Times New Roman" w:hAnsi="Times New Roman" w:cs="Times New Roman"/>
                <w:sz w:val="20"/>
                <w:szCs w:val="20"/>
              </w:rPr>
              <w:t xml:space="preserve">ierobežotu </w:t>
            </w:r>
            <w:r w:rsidR="00D32EED" w:rsidRPr="00D32EED">
              <w:rPr>
                <w:rFonts w:ascii="Times New Roman" w:hAnsi="Times New Roman" w:cs="Times New Roman"/>
                <w:sz w:val="20"/>
                <w:szCs w:val="20"/>
              </w:rPr>
              <w:t xml:space="preserve">maksimālo vietu skaitu ēkā (t.i., </w:t>
            </w:r>
            <w:r w:rsidR="001F5CBA">
              <w:rPr>
                <w:rFonts w:ascii="Times New Roman" w:hAnsi="Times New Roman" w:cs="Times New Roman"/>
                <w:sz w:val="20"/>
                <w:szCs w:val="20"/>
              </w:rPr>
              <w:t xml:space="preserve">līdz </w:t>
            </w:r>
            <w:r w:rsidR="00D026AC">
              <w:rPr>
                <w:rFonts w:ascii="Times New Roman" w:hAnsi="Times New Roman" w:cs="Times New Roman"/>
                <w:sz w:val="20"/>
                <w:szCs w:val="20"/>
              </w:rPr>
              <w:t>12</w:t>
            </w:r>
            <w:r w:rsidR="00D026AC" w:rsidRPr="00D32EED">
              <w:rPr>
                <w:rFonts w:ascii="Times New Roman" w:hAnsi="Times New Roman" w:cs="Times New Roman"/>
                <w:sz w:val="20"/>
                <w:szCs w:val="20"/>
              </w:rPr>
              <w:t xml:space="preserve"> </w:t>
            </w:r>
            <w:r w:rsidR="00D32EED" w:rsidRPr="00D32EED">
              <w:rPr>
                <w:rFonts w:ascii="Times New Roman" w:hAnsi="Times New Roman" w:cs="Times New Roman"/>
                <w:sz w:val="20"/>
                <w:szCs w:val="20"/>
              </w:rPr>
              <w:t>bērni</w:t>
            </w:r>
            <w:r w:rsidR="00E90149">
              <w:rPr>
                <w:rFonts w:ascii="Times New Roman" w:hAnsi="Times New Roman" w:cs="Times New Roman"/>
                <w:sz w:val="20"/>
                <w:szCs w:val="20"/>
              </w:rPr>
              <w:t>em</w:t>
            </w:r>
            <w:r w:rsidR="00F35E88">
              <w:rPr>
                <w:rFonts w:ascii="Times New Roman" w:hAnsi="Times New Roman" w:cs="Times New Roman"/>
                <w:sz w:val="20"/>
                <w:szCs w:val="20"/>
              </w:rPr>
              <w:t xml:space="preserve"> un jaunieši</w:t>
            </w:r>
            <w:r w:rsidR="00E90149">
              <w:rPr>
                <w:rFonts w:ascii="Times New Roman" w:hAnsi="Times New Roman" w:cs="Times New Roman"/>
                <w:sz w:val="20"/>
                <w:szCs w:val="20"/>
              </w:rPr>
              <w:t>em</w:t>
            </w:r>
            <w:r w:rsidR="00F35E88">
              <w:rPr>
                <w:rStyle w:val="FootnoteReference"/>
                <w:rFonts w:ascii="Times New Roman" w:hAnsi="Times New Roman" w:cs="Times New Roman"/>
                <w:sz w:val="20"/>
                <w:szCs w:val="20"/>
              </w:rPr>
              <w:footnoteReference w:id="31"/>
            </w:r>
            <w:r w:rsidR="00D32EED" w:rsidRPr="00D32EED">
              <w:rPr>
                <w:rFonts w:ascii="Times New Roman" w:hAnsi="Times New Roman" w:cs="Times New Roman"/>
                <w:sz w:val="20"/>
                <w:szCs w:val="20"/>
              </w:rPr>
              <w:t>).</w:t>
            </w:r>
          </w:p>
          <w:p w14:paraId="62E541D0" w14:textId="4D897124" w:rsidR="00AA59CD" w:rsidRDefault="00AA59CD" w:rsidP="00DE51E2">
            <w:pPr>
              <w:jc w:val="both"/>
              <w:rPr>
                <w:rFonts w:ascii="Times New Roman" w:hAnsi="Times New Roman" w:cs="Times New Roman"/>
                <w:sz w:val="20"/>
                <w:szCs w:val="20"/>
              </w:rPr>
            </w:pPr>
          </w:p>
          <w:p w14:paraId="0B5A83C5" w14:textId="3EFCFB58" w:rsidR="00C76749" w:rsidRPr="00D32EED" w:rsidRDefault="00AA59CD" w:rsidP="00DE51E2">
            <w:pPr>
              <w:jc w:val="both"/>
              <w:rPr>
                <w:rFonts w:ascii="Times New Roman" w:hAnsi="Times New Roman" w:cs="Times New Roman"/>
                <w:sz w:val="20"/>
                <w:szCs w:val="20"/>
              </w:rPr>
            </w:pPr>
            <w:r>
              <w:rPr>
                <w:rFonts w:ascii="Times New Roman" w:hAnsi="Times New Roman" w:cs="Times New Roman"/>
                <w:sz w:val="20"/>
                <w:szCs w:val="20"/>
              </w:rPr>
              <w:t xml:space="preserve">4.3.1.5. - </w:t>
            </w:r>
            <w:r w:rsidRPr="00AA59CD">
              <w:rPr>
                <w:rFonts w:ascii="Times New Roman" w:hAnsi="Times New Roman" w:cs="Times New Roman"/>
                <w:sz w:val="20"/>
                <w:szCs w:val="20"/>
              </w:rPr>
              <w:t>lai veicinātu cilvēku</w:t>
            </w:r>
            <w:r w:rsidR="000F279D">
              <w:rPr>
                <w:rFonts w:ascii="Times New Roman" w:hAnsi="Times New Roman" w:cs="Times New Roman"/>
                <w:sz w:val="20"/>
                <w:szCs w:val="20"/>
              </w:rPr>
              <w:t>, tai skaitā bērnu,</w:t>
            </w:r>
            <w:r w:rsidRPr="00AA59CD">
              <w:rPr>
                <w:rFonts w:ascii="Times New Roman" w:hAnsi="Times New Roman" w:cs="Times New Roman"/>
                <w:sz w:val="20"/>
                <w:szCs w:val="20"/>
              </w:rPr>
              <w:t xml:space="preserve"> ar smagiem un ļoti smagiem garīga rakstura traucējumiem un multipliem traucējumiem neatkarīgas dzīves iespējas un veicinātu viņu dzīves kvalitātes uzlabošanos, kā arī viņu integrāciju sabiedrībā, </w:t>
            </w:r>
            <w:r w:rsidRPr="00AA59CD">
              <w:rPr>
                <w:rFonts w:ascii="Times New Roman" w:hAnsi="Times New Roman" w:cs="Times New Roman"/>
                <w:sz w:val="20"/>
                <w:szCs w:val="20"/>
              </w:rPr>
              <w:lastRenderedPageBreak/>
              <w:t>nepieciešams izveidot jaunu sabiedrībā balstītu sociālo pakalpojumu infrastruktūru ar specifiskiem risinājumiem un pieejām pakalpojuma nodrošināšanā tieši šādai mērķa grupai, kurai līdzšinēji šād</w:t>
            </w:r>
            <w:r w:rsidR="004E19D4">
              <w:rPr>
                <w:rFonts w:ascii="Times New Roman" w:hAnsi="Times New Roman" w:cs="Times New Roman"/>
                <w:sz w:val="20"/>
                <w:szCs w:val="20"/>
              </w:rPr>
              <w:t>i</w:t>
            </w:r>
            <w:r w:rsidR="00A27BE3">
              <w:rPr>
                <w:rFonts w:ascii="Times New Roman" w:hAnsi="Times New Roman" w:cs="Times New Roman"/>
                <w:sz w:val="20"/>
                <w:szCs w:val="20"/>
              </w:rPr>
              <w:t xml:space="preserve"> </w:t>
            </w:r>
            <w:r w:rsidRPr="00AA59CD">
              <w:rPr>
                <w:rFonts w:ascii="Times New Roman" w:hAnsi="Times New Roman" w:cs="Times New Roman"/>
                <w:sz w:val="20"/>
                <w:szCs w:val="20"/>
              </w:rPr>
              <w:t>pakalpojumi bija pieejam</w:t>
            </w:r>
            <w:r w:rsidR="004E19D4">
              <w:rPr>
                <w:rFonts w:ascii="Times New Roman" w:hAnsi="Times New Roman" w:cs="Times New Roman"/>
                <w:sz w:val="20"/>
                <w:szCs w:val="20"/>
              </w:rPr>
              <w:t>i</w:t>
            </w:r>
            <w:r w:rsidRPr="00AA59CD">
              <w:rPr>
                <w:rFonts w:ascii="Times New Roman" w:hAnsi="Times New Roman" w:cs="Times New Roman"/>
                <w:sz w:val="20"/>
                <w:szCs w:val="20"/>
              </w:rPr>
              <w:t xml:space="preserve"> ļoti ierobežotā apmērā atsevišķās lielajās pašvaldībās</w:t>
            </w:r>
            <w:r w:rsidR="003E17BD">
              <w:rPr>
                <w:rFonts w:ascii="Times New Roman" w:hAnsi="Times New Roman" w:cs="Times New Roman"/>
                <w:sz w:val="20"/>
                <w:szCs w:val="20"/>
              </w:rPr>
              <w:t xml:space="preserve">. Pēc 2 projektu īstenošanas beigām </w:t>
            </w:r>
            <w:proofErr w:type="spellStart"/>
            <w:r w:rsidR="003E17BD">
              <w:rPr>
                <w:rFonts w:ascii="Times New Roman" w:hAnsi="Times New Roman" w:cs="Times New Roman"/>
                <w:sz w:val="20"/>
                <w:szCs w:val="20"/>
              </w:rPr>
              <w:t>jaunizveidoti</w:t>
            </w:r>
            <w:proofErr w:type="spellEnd"/>
            <w:r w:rsidR="003E17BD">
              <w:rPr>
                <w:rFonts w:ascii="Times New Roman" w:hAnsi="Times New Roman" w:cs="Times New Roman"/>
                <w:sz w:val="20"/>
                <w:szCs w:val="20"/>
              </w:rPr>
              <w:t xml:space="preserve"> sabiedrībā balstīt</w:t>
            </w:r>
            <w:r w:rsidR="004E19D4">
              <w:rPr>
                <w:rFonts w:ascii="Times New Roman" w:hAnsi="Times New Roman" w:cs="Times New Roman"/>
                <w:sz w:val="20"/>
                <w:szCs w:val="20"/>
              </w:rPr>
              <w:t>i</w:t>
            </w:r>
            <w:r w:rsidR="003E17BD">
              <w:rPr>
                <w:rFonts w:ascii="Times New Roman" w:hAnsi="Times New Roman" w:cs="Times New Roman"/>
                <w:sz w:val="20"/>
                <w:szCs w:val="20"/>
              </w:rPr>
              <w:t xml:space="preserve"> sociāl</w:t>
            </w:r>
            <w:r w:rsidR="004E19D4">
              <w:rPr>
                <w:rFonts w:ascii="Times New Roman" w:hAnsi="Times New Roman" w:cs="Times New Roman"/>
                <w:sz w:val="20"/>
                <w:szCs w:val="20"/>
              </w:rPr>
              <w:t>ie</w:t>
            </w:r>
            <w:r w:rsidR="003E17BD">
              <w:rPr>
                <w:rFonts w:ascii="Times New Roman" w:hAnsi="Times New Roman" w:cs="Times New Roman"/>
                <w:sz w:val="20"/>
                <w:szCs w:val="20"/>
              </w:rPr>
              <w:t xml:space="preserve"> pakalpojumi būs pieejami vismaz 54 </w:t>
            </w:r>
            <w:r w:rsidR="003E17BD" w:rsidRPr="003E17BD">
              <w:rPr>
                <w:rFonts w:ascii="Times New Roman" w:hAnsi="Times New Roman" w:cs="Times New Roman"/>
                <w:sz w:val="20"/>
                <w:szCs w:val="20"/>
              </w:rPr>
              <w:t>cilvēk</w:t>
            </w:r>
            <w:r w:rsidR="003E17BD">
              <w:rPr>
                <w:rFonts w:ascii="Times New Roman" w:hAnsi="Times New Roman" w:cs="Times New Roman"/>
                <w:sz w:val="20"/>
                <w:szCs w:val="20"/>
              </w:rPr>
              <w:t>iem</w:t>
            </w:r>
            <w:r w:rsidR="000F279D">
              <w:rPr>
                <w:rFonts w:ascii="Times New Roman" w:hAnsi="Times New Roman" w:cs="Times New Roman"/>
                <w:sz w:val="20"/>
                <w:szCs w:val="20"/>
              </w:rPr>
              <w:t>, tai skaitā bērniem,</w:t>
            </w:r>
            <w:r w:rsidR="003E17BD" w:rsidRPr="003E17BD">
              <w:rPr>
                <w:rFonts w:ascii="Times New Roman" w:hAnsi="Times New Roman" w:cs="Times New Roman"/>
                <w:sz w:val="20"/>
                <w:szCs w:val="20"/>
              </w:rPr>
              <w:t xml:space="preserve"> ar smagiem un ļoti smagiem garīga rakstura traucējumiem un multipliem traucējumiem</w:t>
            </w:r>
            <w:r w:rsidR="003E17BD">
              <w:rPr>
                <w:rFonts w:ascii="Times New Roman" w:hAnsi="Times New Roman" w:cs="Times New Roman"/>
                <w:sz w:val="20"/>
                <w:szCs w:val="20"/>
              </w:rPr>
              <w:t>.</w:t>
            </w:r>
          </w:p>
        </w:tc>
      </w:tr>
      <w:tr w:rsidR="00D32EED" w:rsidRPr="00D32EED" w14:paraId="14F48A33" w14:textId="77777777" w:rsidTr="6BD66E65">
        <w:tc>
          <w:tcPr>
            <w:tcW w:w="1995" w:type="dxa"/>
            <w:vMerge/>
          </w:tcPr>
          <w:p w14:paraId="305CCF7D" w14:textId="77777777" w:rsidR="00D32EED" w:rsidRPr="00D32EED" w:rsidRDefault="00D32EED" w:rsidP="00DE51E2">
            <w:pPr>
              <w:jc w:val="both"/>
              <w:rPr>
                <w:rFonts w:ascii="Times New Roman" w:hAnsi="Times New Roman" w:cs="Times New Roman"/>
                <w:b/>
                <w:sz w:val="20"/>
                <w:szCs w:val="20"/>
              </w:rPr>
            </w:pPr>
          </w:p>
        </w:tc>
        <w:tc>
          <w:tcPr>
            <w:tcW w:w="7072" w:type="dxa"/>
          </w:tcPr>
          <w:p w14:paraId="123C0C88" w14:textId="325DA5CC" w:rsidR="00D32EED" w:rsidRDefault="00D32EED" w:rsidP="00DE51E2">
            <w:pPr>
              <w:jc w:val="both"/>
              <w:rPr>
                <w:rFonts w:ascii="Times New Roman" w:hAnsi="Times New Roman" w:cs="Times New Roman"/>
                <w:b/>
                <w:bCs/>
                <w:sz w:val="20"/>
                <w:szCs w:val="20"/>
              </w:rPr>
            </w:pPr>
            <w:r w:rsidRPr="00D32EED">
              <w:rPr>
                <w:rFonts w:ascii="Times New Roman" w:hAnsi="Times New Roman" w:cs="Times New Roman"/>
                <w:b/>
                <w:bCs/>
                <w:sz w:val="20"/>
                <w:szCs w:val="20"/>
              </w:rPr>
              <w:t>Iespējamie riski</w:t>
            </w:r>
          </w:p>
          <w:p w14:paraId="6576E169" w14:textId="7ED518E3" w:rsidR="000B7079" w:rsidRPr="00E62154" w:rsidRDefault="004A36A8" w:rsidP="00DE51E2">
            <w:pPr>
              <w:pStyle w:val="ListParagraph"/>
              <w:numPr>
                <w:ilvl w:val="0"/>
                <w:numId w:val="17"/>
              </w:numPr>
              <w:jc w:val="both"/>
              <w:rPr>
                <w:rFonts w:ascii="Times New Roman" w:hAnsi="Times New Roman" w:cs="Times New Roman"/>
                <w:sz w:val="20"/>
                <w:szCs w:val="20"/>
              </w:rPr>
            </w:pPr>
            <w:r>
              <w:rPr>
                <w:rFonts w:ascii="Times New Roman" w:hAnsi="Times New Roman" w:cs="Times New Roman"/>
                <w:sz w:val="20"/>
                <w:szCs w:val="20"/>
              </w:rPr>
              <w:t>Sabiedrības attieksmes</w:t>
            </w:r>
            <w:r w:rsidR="000B7079" w:rsidRPr="00E62154">
              <w:rPr>
                <w:rFonts w:ascii="Times New Roman" w:hAnsi="Times New Roman" w:cs="Times New Roman"/>
                <w:sz w:val="20"/>
                <w:szCs w:val="20"/>
              </w:rPr>
              <w:t xml:space="preserve"> izmaiņu gadījumā (ja samazinās bērnu skaits ar smagiem un ļoti smagiem funkcionāliem traucējumiem, t.sk. institucionālajā aprūpē esošo bērnu skaits) izveidot</w:t>
            </w:r>
            <w:r w:rsidR="00E90149">
              <w:rPr>
                <w:rFonts w:ascii="Times New Roman" w:hAnsi="Times New Roman" w:cs="Times New Roman"/>
                <w:sz w:val="20"/>
                <w:szCs w:val="20"/>
              </w:rPr>
              <w:t>ā</w:t>
            </w:r>
            <w:r w:rsidR="000B7079" w:rsidRPr="00E62154">
              <w:rPr>
                <w:rFonts w:ascii="Times New Roman" w:hAnsi="Times New Roman" w:cs="Times New Roman"/>
                <w:sz w:val="20"/>
                <w:szCs w:val="20"/>
              </w:rPr>
              <w:t xml:space="preserve"> infrastruktūrā var tikt nodrošināti pakalpojumi </w:t>
            </w:r>
            <w:r w:rsidR="00587367" w:rsidRPr="00E62154">
              <w:rPr>
                <w:rFonts w:ascii="Times New Roman" w:hAnsi="Times New Roman" w:cs="Times New Roman"/>
                <w:sz w:val="20"/>
                <w:szCs w:val="20"/>
              </w:rPr>
              <w:t>pilngadīgām personām</w:t>
            </w:r>
            <w:r w:rsidR="000B7079" w:rsidRPr="00E62154">
              <w:rPr>
                <w:rFonts w:ascii="Times New Roman" w:hAnsi="Times New Roman" w:cs="Times New Roman"/>
                <w:sz w:val="20"/>
                <w:szCs w:val="20"/>
              </w:rPr>
              <w:t>, tādejādi novēršot infrastruktūras dīkstāves risku.</w:t>
            </w:r>
          </w:p>
          <w:p w14:paraId="1CB277B3" w14:textId="17703687" w:rsidR="000B7079" w:rsidRDefault="000B7079" w:rsidP="00DE51E2">
            <w:pPr>
              <w:pStyle w:val="ListParagraph"/>
              <w:numPr>
                <w:ilvl w:val="0"/>
                <w:numId w:val="17"/>
              </w:numPr>
              <w:jc w:val="both"/>
              <w:rPr>
                <w:rFonts w:ascii="Times New Roman" w:hAnsi="Times New Roman" w:cs="Times New Roman"/>
                <w:sz w:val="20"/>
                <w:szCs w:val="20"/>
              </w:rPr>
            </w:pPr>
            <w:r>
              <w:rPr>
                <w:rFonts w:ascii="Times New Roman" w:hAnsi="Times New Roman" w:cs="Times New Roman"/>
                <w:sz w:val="20"/>
                <w:szCs w:val="20"/>
              </w:rPr>
              <w:t>Patēriņa cenu izmaiņas (kāpums) – risks mazināts, rādītāja aprēķinā ietverot Finanšu ministrijas prognozi patēriņa cenu</w:t>
            </w:r>
            <w:r w:rsidR="00A71515">
              <w:rPr>
                <w:rFonts w:ascii="Times New Roman" w:hAnsi="Times New Roman" w:cs="Times New Roman"/>
                <w:sz w:val="20"/>
                <w:szCs w:val="20"/>
              </w:rPr>
              <w:t xml:space="preserve"> indeksa</w:t>
            </w:r>
            <w:r>
              <w:rPr>
                <w:rFonts w:ascii="Times New Roman" w:hAnsi="Times New Roman" w:cs="Times New Roman"/>
                <w:sz w:val="20"/>
                <w:szCs w:val="20"/>
              </w:rPr>
              <w:t xml:space="preserve"> izmaiņām 2020.-2023. gad</w:t>
            </w:r>
            <w:r w:rsidR="00A71515">
              <w:rPr>
                <w:rFonts w:ascii="Times New Roman" w:hAnsi="Times New Roman" w:cs="Times New Roman"/>
                <w:sz w:val="20"/>
                <w:szCs w:val="20"/>
              </w:rPr>
              <w:t>ā</w:t>
            </w:r>
            <w:r>
              <w:rPr>
                <w:rFonts w:ascii="Times New Roman" w:hAnsi="Times New Roman" w:cs="Times New Roman"/>
                <w:sz w:val="20"/>
                <w:szCs w:val="20"/>
              </w:rPr>
              <w:t>.</w:t>
            </w:r>
          </w:p>
          <w:p w14:paraId="05A6DFDA" w14:textId="5629D850" w:rsidR="000B7079" w:rsidRDefault="000B7079" w:rsidP="00DE51E2">
            <w:pPr>
              <w:pStyle w:val="ListParagraph"/>
              <w:numPr>
                <w:ilvl w:val="0"/>
                <w:numId w:val="17"/>
              </w:numPr>
              <w:jc w:val="both"/>
              <w:rPr>
                <w:rFonts w:ascii="Times New Roman" w:hAnsi="Times New Roman" w:cs="Times New Roman"/>
                <w:sz w:val="20"/>
                <w:szCs w:val="20"/>
              </w:rPr>
            </w:pPr>
            <w:r>
              <w:rPr>
                <w:rFonts w:ascii="Times New Roman" w:hAnsi="Times New Roman" w:cs="Times New Roman"/>
                <w:sz w:val="20"/>
                <w:szCs w:val="20"/>
              </w:rPr>
              <w:t>Infrastruktūras izveides kavēšanās</w:t>
            </w:r>
            <w:r w:rsidR="0035429C">
              <w:rPr>
                <w:rFonts w:ascii="Times New Roman" w:hAnsi="Times New Roman" w:cs="Times New Roman"/>
                <w:sz w:val="20"/>
                <w:szCs w:val="20"/>
              </w:rPr>
              <w:t>.</w:t>
            </w:r>
          </w:p>
          <w:p w14:paraId="7390CC25" w14:textId="385F94DC" w:rsidR="00D32EED" w:rsidRPr="00D32EED" w:rsidRDefault="00D32EED" w:rsidP="00DE51E2">
            <w:pPr>
              <w:pStyle w:val="ListParagraph"/>
              <w:jc w:val="both"/>
              <w:rPr>
                <w:rFonts w:ascii="Times New Roman" w:hAnsi="Times New Roman" w:cs="Times New Roman"/>
                <w:sz w:val="20"/>
                <w:szCs w:val="20"/>
              </w:rPr>
            </w:pPr>
          </w:p>
        </w:tc>
      </w:tr>
      <w:tr w:rsidR="00D32EED" w:rsidRPr="00D32EED" w14:paraId="19CCB288" w14:textId="77777777" w:rsidTr="6BD66E65">
        <w:tc>
          <w:tcPr>
            <w:tcW w:w="1995" w:type="dxa"/>
          </w:tcPr>
          <w:p w14:paraId="222D8846" w14:textId="42C5BD02" w:rsidR="00F97945" w:rsidRPr="00D32EED" w:rsidRDefault="00F97945" w:rsidP="00DE51E2">
            <w:pPr>
              <w:jc w:val="both"/>
              <w:rPr>
                <w:rFonts w:ascii="Times New Roman" w:hAnsi="Times New Roman" w:cs="Times New Roman"/>
                <w:b/>
                <w:sz w:val="20"/>
                <w:szCs w:val="20"/>
              </w:rPr>
            </w:pPr>
            <w:r w:rsidRPr="00D32EED">
              <w:rPr>
                <w:rFonts w:ascii="Times New Roman" w:hAnsi="Times New Roman" w:cs="Times New Roman"/>
                <w:b/>
                <w:sz w:val="20"/>
                <w:szCs w:val="20"/>
              </w:rPr>
              <w:t xml:space="preserve">Rādītāja sasniegšana </w:t>
            </w:r>
          </w:p>
        </w:tc>
        <w:tc>
          <w:tcPr>
            <w:tcW w:w="7072" w:type="dxa"/>
          </w:tcPr>
          <w:p w14:paraId="3481805A" w14:textId="039B6EBB" w:rsidR="006B00C7" w:rsidRDefault="006B00C7" w:rsidP="00DE51E2">
            <w:pPr>
              <w:jc w:val="both"/>
              <w:rPr>
                <w:rFonts w:ascii="Times New Roman" w:hAnsi="Times New Roman" w:cs="Times New Roman"/>
                <w:sz w:val="20"/>
                <w:szCs w:val="20"/>
              </w:rPr>
            </w:pPr>
            <w:r w:rsidRPr="00D32EED">
              <w:rPr>
                <w:rFonts w:ascii="Times New Roman" w:hAnsi="Times New Roman" w:cs="Times New Roman"/>
                <w:sz w:val="20"/>
                <w:szCs w:val="20"/>
              </w:rPr>
              <w:t xml:space="preserve">Rādītājs tiks uzskatīts par sasniegtu, kad </w:t>
            </w:r>
            <w:r w:rsidR="00F35E88" w:rsidRPr="00F35E88">
              <w:rPr>
                <w:rFonts w:ascii="Times New Roman" w:hAnsi="Times New Roman" w:cs="Times New Roman"/>
                <w:sz w:val="20"/>
                <w:szCs w:val="20"/>
              </w:rPr>
              <w:t xml:space="preserve">vismaz vienu reizi izveidotajā infrastruktūrā tiks </w:t>
            </w:r>
            <w:r w:rsidR="00F35E88" w:rsidRPr="00F35E88">
              <w:rPr>
                <w:rFonts w:ascii="Times New Roman" w:hAnsi="Times New Roman" w:cs="Times New Roman"/>
                <w:sz w:val="20"/>
                <w:szCs w:val="20"/>
              </w:rPr>
              <w:t>nodrošināt</w:t>
            </w:r>
            <w:r w:rsidR="00F35E88">
              <w:rPr>
                <w:rFonts w:ascii="Times New Roman" w:hAnsi="Times New Roman" w:cs="Times New Roman"/>
                <w:sz w:val="20"/>
                <w:szCs w:val="20"/>
              </w:rPr>
              <w:t>a</w:t>
            </w:r>
            <w:r w:rsidR="00F35E88" w:rsidRPr="00F35E88">
              <w:rPr>
                <w:rFonts w:ascii="Times New Roman" w:hAnsi="Times New Roman" w:cs="Times New Roman"/>
                <w:sz w:val="20"/>
                <w:szCs w:val="20"/>
              </w:rPr>
              <w:t xml:space="preserve"> ĢVPP sniegšana bērniem un jauniešiem ar smagiem un ļoti smagiem funkcionāliem traucējumiem</w:t>
            </w:r>
            <w:r w:rsidR="003E17BD">
              <w:rPr>
                <w:rFonts w:ascii="Times New Roman" w:hAnsi="Times New Roman" w:cs="Times New Roman"/>
                <w:sz w:val="20"/>
                <w:szCs w:val="20"/>
              </w:rPr>
              <w:t xml:space="preserve"> vai sabiedrībā balstītu sociālo pakalpojumu sniegšana </w:t>
            </w:r>
            <w:r w:rsidR="003E17BD" w:rsidRPr="003E17BD">
              <w:rPr>
                <w:rFonts w:ascii="Times New Roman" w:hAnsi="Times New Roman" w:cs="Times New Roman"/>
                <w:sz w:val="20"/>
                <w:szCs w:val="20"/>
              </w:rPr>
              <w:t>cilvēk</w:t>
            </w:r>
            <w:r w:rsidR="003E17BD">
              <w:rPr>
                <w:rFonts w:ascii="Times New Roman" w:hAnsi="Times New Roman" w:cs="Times New Roman"/>
                <w:sz w:val="20"/>
                <w:szCs w:val="20"/>
              </w:rPr>
              <w:t>iem</w:t>
            </w:r>
            <w:r w:rsidR="000F279D">
              <w:rPr>
                <w:rFonts w:ascii="Times New Roman" w:hAnsi="Times New Roman" w:cs="Times New Roman"/>
                <w:sz w:val="20"/>
                <w:szCs w:val="20"/>
              </w:rPr>
              <w:t>, tai skaitā bērniem,</w:t>
            </w:r>
            <w:r w:rsidR="003E17BD" w:rsidRPr="003E17BD">
              <w:rPr>
                <w:rFonts w:ascii="Times New Roman" w:hAnsi="Times New Roman" w:cs="Times New Roman"/>
                <w:sz w:val="20"/>
                <w:szCs w:val="20"/>
              </w:rPr>
              <w:t xml:space="preserve"> ar smagiem un ļoti smagiem garīga rakstura traucējumiem un multipliem traucējumiem</w:t>
            </w:r>
            <w:r w:rsidR="00F35E88">
              <w:rPr>
                <w:rFonts w:ascii="Times New Roman" w:hAnsi="Times New Roman" w:cs="Times New Roman"/>
                <w:sz w:val="20"/>
                <w:szCs w:val="20"/>
              </w:rPr>
              <w:t xml:space="preserve"> </w:t>
            </w:r>
            <w:r w:rsidRPr="00D32EED">
              <w:rPr>
                <w:rFonts w:ascii="Times New Roman" w:hAnsi="Times New Roman" w:cs="Times New Roman"/>
                <w:sz w:val="20"/>
                <w:szCs w:val="20"/>
              </w:rPr>
              <w:t>(t.i., pieņemts Sociālās integrācijas valsts aģentūras</w:t>
            </w:r>
            <w:r w:rsidR="0035429C">
              <w:rPr>
                <w:rFonts w:ascii="Times New Roman" w:hAnsi="Times New Roman" w:cs="Times New Roman"/>
                <w:sz w:val="20"/>
                <w:szCs w:val="20"/>
              </w:rPr>
              <w:t xml:space="preserve"> </w:t>
            </w:r>
            <w:r w:rsidR="00E90B68">
              <w:rPr>
                <w:rFonts w:ascii="Times New Roman" w:hAnsi="Times New Roman" w:cs="Times New Roman"/>
                <w:sz w:val="20"/>
                <w:szCs w:val="20"/>
              </w:rPr>
              <w:t xml:space="preserve">vai pašvaldības </w:t>
            </w:r>
            <w:r w:rsidRPr="00D32EED">
              <w:rPr>
                <w:rFonts w:ascii="Times New Roman" w:hAnsi="Times New Roman" w:cs="Times New Roman"/>
                <w:sz w:val="20"/>
                <w:szCs w:val="20"/>
              </w:rPr>
              <w:t xml:space="preserve">lēmums </w:t>
            </w:r>
            <w:r w:rsidRPr="00D32EED">
              <w:rPr>
                <w:rFonts w:ascii="Times New Roman" w:hAnsi="Times New Roman" w:cs="Times New Roman"/>
                <w:sz w:val="20"/>
                <w:szCs w:val="20"/>
              </w:rPr>
              <w:t>par pakalpojuma piešķiršanu personai).</w:t>
            </w:r>
            <w:r w:rsidR="00F35E88">
              <w:rPr>
                <w:rFonts w:ascii="Times New Roman" w:hAnsi="Times New Roman" w:cs="Times New Roman"/>
                <w:sz w:val="20"/>
                <w:szCs w:val="20"/>
              </w:rPr>
              <w:t xml:space="preserve"> </w:t>
            </w:r>
          </w:p>
          <w:p w14:paraId="13841BF5" w14:textId="77777777" w:rsidR="00FD543F" w:rsidRPr="00D32EED" w:rsidRDefault="00FD543F" w:rsidP="00DE51E2">
            <w:pPr>
              <w:jc w:val="both"/>
              <w:rPr>
                <w:rFonts w:ascii="Times New Roman" w:hAnsi="Times New Roman" w:cs="Times New Roman"/>
                <w:sz w:val="20"/>
                <w:szCs w:val="20"/>
              </w:rPr>
            </w:pPr>
          </w:p>
          <w:p w14:paraId="2398038B" w14:textId="7B17A984" w:rsidR="00E201C1" w:rsidRPr="00D32EED" w:rsidRDefault="00E201C1" w:rsidP="00DE51E2">
            <w:pPr>
              <w:jc w:val="both"/>
              <w:rPr>
                <w:rFonts w:ascii="Times New Roman" w:hAnsi="Times New Roman" w:cs="Times New Roman"/>
                <w:sz w:val="20"/>
                <w:szCs w:val="20"/>
              </w:rPr>
            </w:pPr>
            <w:r w:rsidRPr="00D32EED">
              <w:rPr>
                <w:rFonts w:ascii="Times New Roman" w:hAnsi="Times New Roman" w:cs="Times New Roman"/>
                <w:sz w:val="20"/>
                <w:szCs w:val="20"/>
              </w:rPr>
              <w:t>Rādītāj</w:t>
            </w:r>
            <w:r w:rsidR="006B00C7" w:rsidRPr="00D32EED">
              <w:rPr>
                <w:rFonts w:ascii="Times New Roman" w:hAnsi="Times New Roman" w:cs="Times New Roman"/>
                <w:sz w:val="20"/>
                <w:szCs w:val="20"/>
              </w:rPr>
              <w:t>a</w:t>
            </w:r>
            <w:r w:rsidR="0084096F" w:rsidRPr="00D32EED">
              <w:rPr>
                <w:rFonts w:ascii="Times New Roman" w:hAnsi="Times New Roman" w:cs="Times New Roman"/>
                <w:sz w:val="20"/>
                <w:szCs w:val="20"/>
              </w:rPr>
              <w:t xml:space="preserve"> </w:t>
            </w:r>
            <w:r w:rsidRPr="00D32EED">
              <w:rPr>
                <w:rFonts w:ascii="Times New Roman" w:hAnsi="Times New Roman" w:cs="Times New Roman"/>
                <w:sz w:val="20"/>
                <w:szCs w:val="20"/>
              </w:rPr>
              <w:t>uzskait</w:t>
            </w:r>
            <w:r w:rsidR="006B00C7" w:rsidRPr="00D32EED">
              <w:rPr>
                <w:rFonts w:ascii="Times New Roman" w:hAnsi="Times New Roman" w:cs="Times New Roman"/>
                <w:sz w:val="20"/>
                <w:szCs w:val="20"/>
              </w:rPr>
              <w:t>es līmenis -</w:t>
            </w:r>
            <w:r w:rsidRPr="00D32EED">
              <w:rPr>
                <w:rFonts w:ascii="Times New Roman" w:hAnsi="Times New Roman" w:cs="Times New Roman"/>
                <w:sz w:val="20"/>
                <w:szCs w:val="20"/>
              </w:rPr>
              <w:t xml:space="preserve"> </w:t>
            </w:r>
            <w:r w:rsidR="00D026AC" w:rsidRPr="00D32EED">
              <w:rPr>
                <w:rFonts w:ascii="Times New Roman" w:hAnsi="Times New Roman" w:cs="Times New Roman"/>
                <w:sz w:val="20"/>
                <w:szCs w:val="20"/>
              </w:rPr>
              <w:t>projekt</w:t>
            </w:r>
            <w:r w:rsidR="00D026AC">
              <w:rPr>
                <w:rFonts w:ascii="Times New Roman" w:hAnsi="Times New Roman" w:cs="Times New Roman"/>
                <w:sz w:val="20"/>
                <w:szCs w:val="20"/>
              </w:rPr>
              <w:t>s</w:t>
            </w:r>
            <w:r w:rsidRPr="00D32EED">
              <w:rPr>
                <w:rFonts w:ascii="Times New Roman" w:hAnsi="Times New Roman" w:cs="Times New Roman"/>
                <w:sz w:val="20"/>
                <w:szCs w:val="20"/>
              </w:rPr>
              <w:t>.</w:t>
            </w:r>
          </w:p>
        </w:tc>
      </w:tr>
    </w:tbl>
    <w:p w14:paraId="751005C6" w14:textId="77777777" w:rsidR="00EB44E5" w:rsidRDefault="00EB44E5" w:rsidP="00DE51E2">
      <w:pPr>
        <w:spacing w:after="0" w:line="240" w:lineRule="auto"/>
        <w:rPr>
          <w:rFonts w:ascii="Times New Roman" w:hAnsi="Times New Roman" w:cs="Times New Roman"/>
          <w:b/>
          <w:bCs/>
        </w:rPr>
      </w:pPr>
    </w:p>
    <w:p w14:paraId="1690F6CE" w14:textId="77777777" w:rsidR="00194EC1" w:rsidRDefault="00194EC1" w:rsidP="00DE51E2">
      <w:pPr>
        <w:spacing w:after="0" w:line="240" w:lineRule="auto"/>
        <w:rPr>
          <w:rFonts w:ascii="Times New Roman" w:hAnsi="Times New Roman" w:cs="Times New Roman"/>
          <w:b/>
          <w:bCs/>
        </w:rPr>
      </w:pPr>
    </w:p>
    <w:p w14:paraId="6E56DD28" w14:textId="77777777" w:rsidR="00DE51E2" w:rsidRDefault="00DE51E2" w:rsidP="00DE51E2">
      <w:pPr>
        <w:spacing w:after="0" w:line="240" w:lineRule="auto"/>
        <w:rPr>
          <w:rFonts w:ascii="Times New Roman" w:hAnsi="Times New Roman" w:cs="Times New Roman"/>
          <w:b/>
          <w:bCs/>
        </w:rPr>
      </w:pPr>
    </w:p>
    <w:p w14:paraId="6127BF2D" w14:textId="28663BC7" w:rsidR="00C60DA2" w:rsidRDefault="00C60DA2" w:rsidP="00DE51E2">
      <w:pPr>
        <w:spacing w:after="0" w:line="240" w:lineRule="auto"/>
        <w:rPr>
          <w:rFonts w:ascii="Times New Roman" w:hAnsi="Times New Roman" w:cs="Times New Roman"/>
          <w:b/>
          <w:bCs/>
        </w:rPr>
      </w:pPr>
      <w:r>
        <w:rPr>
          <w:rFonts w:ascii="Times New Roman" w:hAnsi="Times New Roman" w:cs="Times New Roman"/>
          <w:b/>
          <w:bCs/>
        </w:rPr>
        <w:t>Informācija par 4.3.1.SAM pasākumu ietvaros plānotajiem intervences kodiem</w:t>
      </w:r>
    </w:p>
    <w:p w14:paraId="5322527B" w14:textId="77777777" w:rsidR="00DE51E2" w:rsidRDefault="00DE51E2" w:rsidP="00DE51E2">
      <w:pPr>
        <w:spacing w:after="0" w:line="240" w:lineRule="auto"/>
      </w:pPr>
    </w:p>
    <w:tbl>
      <w:tblPr>
        <w:tblW w:w="9648" w:type="dxa"/>
        <w:tblLook w:val="04A0" w:firstRow="1" w:lastRow="0" w:firstColumn="1" w:lastColumn="0" w:noHBand="0" w:noVBand="1"/>
      </w:tblPr>
      <w:tblGrid>
        <w:gridCol w:w="1017"/>
        <w:gridCol w:w="3798"/>
        <w:gridCol w:w="746"/>
        <w:gridCol w:w="687"/>
        <w:gridCol w:w="1147"/>
        <w:gridCol w:w="1106"/>
        <w:gridCol w:w="1147"/>
      </w:tblGrid>
      <w:tr w:rsidR="00C64739" w:rsidRPr="00C64739" w14:paraId="5BD3467B" w14:textId="77777777" w:rsidTr="00C64739">
        <w:trPr>
          <w:trHeight w:val="780"/>
        </w:trPr>
        <w:tc>
          <w:tcPr>
            <w:tcW w:w="10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48FEDC" w14:textId="77777777" w:rsidR="00C64739" w:rsidRPr="00C64739" w:rsidRDefault="00C64739" w:rsidP="00C64739">
            <w:pPr>
              <w:spacing w:after="0" w:line="240" w:lineRule="auto"/>
              <w:jc w:val="center"/>
              <w:rPr>
                <w:rFonts w:ascii="Times New Roman" w:eastAsia="Times New Roman" w:hAnsi="Times New Roman" w:cs="Times New Roman"/>
                <w:b/>
                <w:bCs/>
                <w:color w:val="000000"/>
                <w:sz w:val="18"/>
                <w:szCs w:val="18"/>
                <w:lang w:eastAsia="lv-LV"/>
              </w:rPr>
            </w:pPr>
            <w:r w:rsidRPr="00C64739">
              <w:rPr>
                <w:rFonts w:ascii="Times New Roman" w:eastAsia="Times New Roman" w:hAnsi="Times New Roman" w:cs="Times New Roman"/>
                <w:b/>
                <w:bCs/>
                <w:color w:val="000000"/>
                <w:sz w:val="18"/>
                <w:szCs w:val="18"/>
                <w:lang w:eastAsia="lv-LV"/>
              </w:rPr>
              <w:t>Pasākuma Nr.</w:t>
            </w:r>
          </w:p>
        </w:tc>
        <w:tc>
          <w:tcPr>
            <w:tcW w:w="3798" w:type="dxa"/>
            <w:tcBorders>
              <w:top w:val="single" w:sz="4" w:space="0" w:color="auto"/>
              <w:left w:val="nil"/>
              <w:bottom w:val="single" w:sz="4" w:space="0" w:color="auto"/>
              <w:right w:val="single" w:sz="4" w:space="0" w:color="auto"/>
            </w:tcBorders>
            <w:shd w:val="clear" w:color="auto" w:fill="auto"/>
            <w:vAlign w:val="center"/>
            <w:hideMark/>
          </w:tcPr>
          <w:p w14:paraId="1F65F6DF" w14:textId="77777777" w:rsidR="00C64739" w:rsidRPr="00C64739" w:rsidRDefault="00C64739" w:rsidP="00C64739">
            <w:pPr>
              <w:spacing w:after="0" w:line="240" w:lineRule="auto"/>
              <w:jc w:val="center"/>
              <w:rPr>
                <w:rFonts w:ascii="Times New Roman" w:eastAsia="Times New Roman" w:hAnsi="Times New Roman" w:cs="Times New Roman"/>
                <w:b/>
                <w:bCs/>
                <w:color w:val="000000"/>
                <w:sz w:val="18"/>
                <w:szCs w:val="18"/>
                <w:lang w:eastAsia="lv-LV"/>
              </w:rPr>
            </w:pPr>
            <w:r w:rsidRPr="00C64739">
              <w:rPr>
                <w:rFonts w:ascii="Times New Roman" w:eastAsia="Times New Roman" w:hAnsi="Times New Roman" w:cs="Times New Roman"/>
                <w:b/>
                <w:bCs/>
                <w:color w:val="000000"/>
                <w:sz w:val="18"/>
                <w:szCs w:val="18"/>
                <w:lang w:eastAsia="lv-LV"/>
              </w:rPr>
              <w:t>Pasākuma nosaukums</w:t>
            </w:r>
          </w:p>
        </w:tc>
        <w:tc>
          <w:tcPr>
            <w:tcW w:w="746" w:type="dxa"/>
            <w:tcBorders>
              <w:top w:val="single" w:sz="4" w:space="0" w:color="auto"/>
              <w:left w:val="nil"/>
              <w:bottom w:val="single" w:sz="4" w:space="0" w:color="auto"/>
              <w:right w:val="single" w:sz="4" w:space="0" w:color="auto"/>
            </w:tcBorders>
            <w:shd w:val="clear" w:color="auto" w:fill="auto"/>
            <w:vAlign w:val="center"/>
            <w:hideMark/>
          </w:tcPr>
          <w:p w14:paraId="25BC7E4A" w14:textId="77777777" w:rsidR="00C64739" w:rsidRPr="00C64739" w:rsidRDefault="00C64739" w:rsidP="00C64739">
            <w:pPr>
              <w:spacing w:after="0" w:line="240" w:lineRule="auto"/>
              <w:jc w:val="center"/>
              <w:rPr>
                <w:rFonts w:ascii="Times New Roman" w:eastAsia="Times New Roman" w:hAnsi="Times New Roman" w:cs="Times New Roman"/>
                <w:b/>
                <w:bCs/>
                <w:color w:val="000000"/>
                <w:sz w:val="18"/>
                <w:szCs w:val="18"/>
                <w:lang w:eastAsia="lv-LV"/>
              </w:rPr>
            </w:pPr>
            <w:r w:rsidRPr="00C64739">
              <w:rPr>
                <w:rFonts w:ascii="Times New Roman" w:eastAsia="Times New Roman" w:hAnsi="Times New Roman" w:cs="Times New Roman"/>
                <w:b/>
                <w:bCs/>
                <w:color w:val="000000"/>
                <w:sz w:val="18"/>
                <w:szCs w:val="18"/>
                <w:lang w:eastAsia="lv-LV"/>
              </w:rPr>
              <w:t>Kārtas Nr.</w:t>
            </w:r>
          </w:p>
        </w:tc>
        <w:tc>
          <w:tcPr>
            <w:tcW w:w="687" w:type="dxa"/>
            <w:tcBorders>
              <w:top w:val="single" w:sz="4" w:space="0" w:color="auto"/>
              <w:left w:val="nil"/>
              <w:bottom w:val="single" w:sz="4" w:space="0" w:color="auto"/>
              <w:right w:val="single" w:sz="4" w:space="0" w:color="auto"/>
            </w:tcBorders>
            <w:shd w:val="clear" w:color="auto" w:fill="auto"/>
            <w:vAlign w:val="center"/>
            <w:hideMark/>
          </w:tcPr>
          <w:p w14:paraId="4B4595FA" w14:textId="77777777" w:rsidR="00C64739" w:rsidRPr="00C64739" w:rsidRDefault="00C64739" w:rsidP="00C64739">
            <w:pPr>
              <w:spacing w:after="0" w:line="240" w:lineRule="auto"/>
              <w:jc w:val="center"/>
              <w:rPr>
                <w:rFonts w:ascii="Times New Roman" w:eastAsia="Times New Roman" w:hAnsi="Times New Roman" w:cs="Times New Roman"/>
                <w:b/>
                <w:bCs/>
                <w:sz w:val="18"/>
                <w:szCs w:val="18"/>
                <w:lang w:eastAsia="lv-LV"/>
              </w:rPr>
            </w:pPr>
            <w:r w:rsidRPr="00C64739">
              <w:rPr>
                <w:rFonts w:ascii="Times New Roman" w:eastAsia="Times New Roman" w:hAnsi="Times New Roman" w:cs="Times New Roman"/>
                <w:b/>
                <w:bCs/>
                <w:sz w:val="18"/>
                <w:szCs w:val="18"/>
                <w:lang w:eastAsia="lv-LV"/>
              </w:rPr>
              <w:t>Fonds</w:t>
            </w:r>
          </w:p>
        </w:tc>
        <w:tc>
          <w:tcPr>
            <w:tcW w:w="1147" w:type="dxa"/>
            <w:tcBorders>
              <w:top w:val="single" w:sz="4" w:space="0" w:color="auto"/>
              <w:left w:val="nil"/>
              <w:bottom w:val="single" w:sz="4" w:space="0" w:color="auto"/>
              <w:right w:val="single" w:sz="4" w:space="0" w:color="auto"/>
            </w:tcBorders>
            <w:shd w:val="clear" w:color="auto" w:fill="auto"/>
            <w:vAlign w:val="center"/>
            <w:hideMark/>
          </w:tcPr>
          <w:p w14:paraId="47978165" w14:textId="77777777" w:rsidR="00C64739" w:rsidRPr="00C64739" w:rsidRDefault="00C64739" w:rsidP="00C64739">
            <w:pPr>
              <w:spacing w:after="0" w:line="240" w:lineRule="auto"/>
              <w:jc w:val="center"/>
              <w:rPr>
                <w:rFonts w:ascii="Times New Roman" w:eastAsia="Times New Roman" w:hAnsi="Times New Roman" w:cs="Times New Roman"/>
                <w:b/>
                <w:bCs/>
                <w:color w:val="000000"/>
                <w:sz w:val="18"/>
                <w:szCs w:val="18"/>
                <w:lang w:eastAsia="lv-LV"/>
              </w:rPr>
            </w:pPr>
            <w:r w:rsidRPr="00C64739">
              <w:rPr>
                <w:rFonts w:ascii="Times New Roman" w:eastAsia="Times New Roman" w:hAnsi="Times New Roman" w:cs="Times New Roman"/>
                <w:b/>
                <w:bCs/>
                <w:color w:val="000000"/>
                <w:sz w:val="18"/>
                <w:szCs w:val="18"/>
                <w:lang w:eastAsia="lv-LV"/>
              </w:rPr>
              <w:t>ES fondu finansējums</w:t>
            </w:r>
          </w:p>
        </w:tc>
        <w:tc>
          <w:tcPr>
            <w:tcW w:w="1106" w:type="dxa"/>
            <w:tcBorders>
              <w:top w:val="single" w:sz="4" w:space="0" w:color="auto"/>
              <w:left w:val="nil"/>
              <w:bottom w:val="single" w:sz="4" w:space="0" w:color="auto"/>
              <w:right w:val="single" w:sz="4" w:space="0" w:color="auto"/>
            </w:tcBorders>
            <w:shd w:val="clear" w:color="000000" w:fill="FFF2CC"/>
            <w:vAlign w:val="center"/>
            <w:hideMark/>
          </w:tcPr>
          <w:p w14:paraId="1A4BD6E9" w14:textId="77777777" w:rsidR="00C64739" w:rsidRPr="00C64739" w:rsidRDefault="00C64739" w:rsidP="00C64739">
            <w:pPr>
              <w:spacing w:after="0" w:line="240" w:lineRule="auto"/>
              <w:jc w:val="center"/>
              <w:rPr>
                <w:rFonts w:ascii="Times New Roman" w:eastAsia="Times New Roman" w:hAnsi="Times New Roman" w:cs="Times New Roman"/>
                <w:b/>
                <w:bCs/>
                <w:color w:val="000000"/>
                <w:sz w:val="18"/>
                <w:szCs w:val="18"/>
                <w:lang w:eastAsia="lv-LV"/>
              </w:rPr>
            </w:pPr>
            <w:r w:rsidRPr="00C64739">
              <w:rPr>
                <w:rFonts w:ascii="Times New Roman" w:eastAsia="Times New Roman" w:hAnsi="Times New Roman" w:cs="Times New Roman"/>
                <w:b/>
                <w:bCs/>
                <w:color w:val="000000"/>
                <w:sz w:val="18"/>
                <w:szCs w:val="18"/>
                <w:lang w:eastAsia="lv-LV"/>
              </w:rPr>
              <w:t>Intervences laukums</w:t>
            </w:r>
          </w:p>
        </w:tc>
        <w:tc>
          <w:tcPr>
            <w:tcW w:w="1147" w:type="dxa"/>
            <w:tcBorders>
              <w:top w:val="single" w:sz="4" w:space="0" w:color="auto"/>
              <w:left w:val="nil"/>
              <w:bottom w:val="single" w:sz="4" w:space="0" w:color="auto"/>
              <w:right w:val="single" w:sz="4" w:space="0" w:color="auto"/>
            </w:tcBorders>
            <w:shd w:val="clear" w:color="000000" w:fill="EDEDED"/>
            <w:vAlign w:val="center"/>
            <w:hideMark/>
          </w:tcPr>
          <w:p w14:paraId="6A806C9A" w14:textId="77777777" w:rsidR="00C64739" w:rsidRPr="00C64739" w:rsidRDefault="00C64739" w:rsidP="00C64739">
            <w:pPr>
              <w:spacing w:after="0" w:line="240" w:lineRule="auto"/>
              <w:jc w:val="center"/>
              <w:rPr>
                <w:rFonts w:ascii="Times New Roman" w:eastAsia="Times New Roman" w:hAnsi="Times New Roman" w:cs="Times New Roman"/>
                <w:b/>
                <w:bCs/>
                <w:color w:val="000000"/>
                <w:sz w:val="18"/>
                <w:szCs w:val="18"/>
                <w:lang w:eastAsia="lv-LV"/>
              </w:rPr>
            </w:pPr>
            <w:r w:rsidRPr="00C64739">
              <w:rPr>
                <w:rFonts w:ascii="Times New Roman" w:eastAsia="Times New Roman" w:hAnsi="Times New Roman" w:cs="Times New Roman"/>
                <w:b/>
                <w:bCs/>
                <w:color w:val="000000"/>
                <w:sz w:val="18"/>
                <w:szCs w:val="18"/>
                <w:lang w:eastAsia="lv-LV"/>
              </w:rPr>
              <w:t>ES fonda finansējums</w:t>
            </w:r>
          </w:p>
        </w:tc>
      </w:tr>
      <w:tr w:rsidR="00C64739" w:rsidRPr="00C64739" w14:paraId="183CDA4C" w14:textId="77777777" w:rsidTr="00C64739">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5343C429" w14:textId="77777777" w:rsidR="00C64739" w:rsidRPr="00C64739" w:rsidRDefault="00C64739" w:rsidP="00C64739">
            <w:pPr>
              <w:spacing w:after="0" w:line="240" w:lineRule="auto"/>
              <w:jc w:val="center"/>
              <w:rPr>
                <w:rFonts w:ascii="Times New Roman" w:eastAsia="Times New Roman" w:hAnsi="Times New Roman" w:cs="Times New Roman"/>
                <w:color w:val="000000"/>
                <w:sz w:val="18"/>
                <w:szCs w:val="18"/>
                <w:lang w:eastAsia="lv-LV"/>
              </w:rPr>
            </w:pPr>
            <w:r w:rsidRPr="00C64739">
              <w:rPr>
                <w:rFonts w:ascii="Times New Roman" w:eastAsia="Times New Roman" w:hAnsi="Times New Roman" w:cs="Times New Roman"/>
                <w:color w:val="000000"/>
                <w:sz w:val="18"/>
                <w:szCs w:val="18"/>
                <w:lang w:eastAsia="lv-LV"/>
              </w:rPr>
              <w:t>4.3.1.2.</w:t>
            </w:r>
          </w:p>
        </w:tc>
        <w:tc>
          <w:tcPr>
            <w:tcW w:w="3798" w:type="dxa"/>
            <w:tcBorders>
              <w:top w:val="nil"/>
              <w:left w:val="nil"/>
              <w:bottom w:val="single" w:sz="4" w:space="0" w:color="auto"/>
              <w:right w:val="single" w:sz="4" w:space="0" w:color="auto"/>
            </w:tcBorders>
            <w:shd w:val="clear" w:color="auto" w:fill="auto"/>
            <w:noWrap/>
            <w:hideMark/>
          </w:tcPr>
          <w:p w14:paraId="69C92CD0" w14:textId="77777777" w:rsidR="00C64739" w:rsidRPr="00C64739" w:rsidRDefault="00C64739" w:rsidP="00C64739">
            <w:pPr>
              <w:spacing w:after="0" w:line="240" w:lineRule="auto"/>
              <w:rPr>
                <w:rFonts w:ascii="Times New Roman" w:eastAsia="Times New Roman" w:hAnsi="Times New Roman" w:cs="Times New Roman"/>
                <w:color w:val="000000"/>
                <w:sz w:val="18"/>
                <w:szCs w:val="18"/>
                <w:lang w:eastAsia="lv-LV"/>
              </w:rPr>
            </w:pPr>
            <w:r w:rsidRPr="00C64739">
              <w:rPr>
                <w:rFonts w:ascii="Times New Roman" w:eastAsia="Times New Roman" w:hAnsi="Times New Roman" w:cs="Times New Roman"/>
                <w:color w:val="000000"/>
                <w:sz w:val="18"/>
                <w:szCs w:val="18"/>
                <w:lang w:eastAsia="lv-LV"/>
              </w:rPr>
              <w:t>Pakalpojumu kvalitātes un pieejamības uzlabošana, tuvinot valsts sociālās aprūpes centru filiāles kopienā sniegtajiem (ģimeniskai videi pietuvinātiem) pakalpojumiem</w:t>
            </w:r>
          </w:p>
        </w:tc>
        <w:tc>
          <w:tcPr>
            <w:tcW w:w="746" w:type="dxa"/>
            <w:tcBorders>
              <w:top w:val="nil"/>
              <w:left w:val="nil"/>
              <w:bottom w:val="single" w:sz="4" w:space="0" w:color="auto"/>
              <w:right w:val="single" w:sz="4" w:space="0" w:color="auto"/>
            </w:tcBorders>
            <w:shd w:val="clear" w:color="auto" w:fill="auto"/>
            <w:noWrap/>
            <w:hideMark/>
          </w:tcPr>
          <w:p w14:paraId="65C9122F" w14:textId="77777777" w:rsidR="00C64739" w:rsidRPr="00C64739" w:rsidRDefault="00C64739" w:rsidP="00C64739">
            <w:pPr>
              <w:spacing w:after="0" w:line="240" w:lineRule="auto"/>
              <w:jc w:val="center"/>
              <w:rPr>
                <w:rFonts w:ascii="Times New Roman" w:eastAsia="Times New Roman" w:hAnsi="Times New Roman" w:cs="Times New Roman"/>
                <w:color w:val="000000"/>
                <w:sz w:val="18"/>
                <w:szCs w:val="18"/>
                <w:lang w:eastAsia="lv-LV"/>
              </w:rPr>
            </w:pPr>
            <w:r w:rsidRPr="00C64739">
              <w:rPr>
                <w:rFonts w:ascii="Times New Roman" w:eastAsia="Times New Roman" w:hAnsi="Times New Roman" w:cs="Times New Roman"/>
                <w:color w:val="000000"/>
                <w:sz w:val="18"/>
                <w:szCs w:val="18"/>
                <w:lang w:eastAsia="lv-LV"/>
              </w:rPr>
              <w:t>_</w:t>
            </w:r>
          </w:p>
        </w:tc>
        <w:tc>
          <w:tcPr>
            <w:tcW w:w="687" w:type="dxa"/>
            <w:tcBorders>
              <w:top w:val="nil"/>
              <w:left w:val="nil"/>
              <w:bottom w:val="single" w:sz="4" w:space="0" w:color="auto"/>
              <w:right w:val="single" w:sz="4" w:space="0" w:color="auto"/>
            </w:tcBorders>
            <w:shd w:val="clear" w:color="auto" w:fill="auto"/>
            <w:noWrap/>
            <w:hideMark/>
          </w:tcPr>
          <w:p w14:paraId="6DCB811E" w14:textId="77777777" w:rsidR="00C64739" w:rsidRPr="00C64739" w:rsidRDefault="00C64739" w:rsidP="00C64739">
            <w:pPr>
              <w:spacing w:after="0" w:line="240" w:lineRule="auto"/>
              <w:jc w:val="center"/>
              <w:rPr>
                <w:rFonts w:ascii="Times New Roman" w:eastAsia="Times New Roman" w:hAnsi="Times New Roman" w:cs="Times New Roman"/>
                <w:color w:val="000000"/>
                <w:sz w:val="18"/>
                <w:szCs w:val="18"/>
                <w:lang w:eastAsia="lv-LV"/>
              </w:rPr>
            </w:pPr>
            <w:r w:rsidRPr="00C64739">
              <w:rPr>
                <w:rFonts w:ascii="Times New Roman" w:eastAsia="Times New Roman" w:hAnsi="Times New Roman" w:cs="Times New Roman"/>
                <w:color w:val="000000"/>
                <w:sz w:val="18"/>
                <w:szCs w:val="18"/>
                <w:lang w:eastAsia="lv-LV"/>
              </w:rPr>
              <w:t>ERAF</w:t>
            </w:r>
          </w:p>
        </w:tc>
        <w:tc>
          <w:tcPr>
            <w:tcW w:w="1147" w:type="dxa"/>
            <w:tcBorders>
              <w:top w:val="nil"/>
              <w:left w:val="nil"/>
              <w:bottom w:val="single" w:sz="4" w:space="0" w:color="auto"/>
              <w:right w:val="single" w:sz="4" w:space="0" w:color="auto"/>
            </w:tcBorders>
            <w:shd w:val="clear" w:color="auto" w:fill="auto"/>
            <w:noWrap/>
            <w:hideMark/>
          </w:tcPr>
          <w:p w14:paraId="33255941" w14:textId="77777777" w:rsidR="00C64739" w:rsidRPr="00C64739" w:rsidRDefault="00C64739" w:rsidP="00C64739">
            <w:pPr>
              <w:spacing w:after="0" w:line="240" w:lineRule="auto"/>
              <w:jc w:val="right"/>
              <w:rPr>
                <w:rFonts w:ascii="Times New Roman" w:eastAsia="Times New Roman" w:hAnsi="Times New Roman" w:cs="Times New Roman"/>
                <w:color w:val="000000"/>
                <w:sz w:val="18"/>
                <w:szCs w:val="18"/>
                <w:lang w:eastAsia="lv-LV"/>
              </w:rPr>
            </w:pPr>
            <w:r w:rsidRPr="00C64739">
              <w:rPr>
                <w:rFonts w:ascii="Times New Roman" w:eastAsia="Times New Roman" w:hAnsi="Times New Roman" w:cs="Times New Roman"/>
                <w:color w:val="000000"/>
                <w:sz w:val="18"/>
                <w:szCs w:val="18"/>
                <w:lang w:eastAsia="lv-LV"/>
              </w:rPr>
              <w:t>22 203 111</w:t>
            </w:r>
          </w:p>
        </w:tc>
        <w:tc>
          <w:tcPr>
            <w:tcW w:w="1106" w:type="dxa"/>
            <w:tcBorders>
              <w:top w:val="nil"/>
              <w:left w:val="nil"/>
              <w:bottom w:val="single" w:sz="4" w:space="0" w:color="auto"/>
              <w:right w:val="single" w:sz="4" w:space="0" w:color="auto"/>
            </w:tcBorders>
            <w:shd w:val="clear" w:color="auto" w:fill="auto"/>
            <w:noWrap/>
            <w:hideMark/>
          </w:tcPr>
          <w:p w14:paraId="3ADDE81B" w14:textId="77777777" w:rsidR="00C64739" w:rsidRPr="00C64739" w:rsidRDefault="00C64739" w:rsidP="00C64739">
            <w:pPr>
              <w:spacing w:after="0" w:line="240" w:lineRule="auto"/>
              <w:jc w:val="center"/>
              <w:rPr>
                <w:rFonts w:ascii="Times New Roman" w:eastAsia="Times New Roman" w:hAnsi="Times New Roman" w:cs="Times New Roman"/>
                <w:b/>
                <w:bCs/>
                <w:color w:val="00B050"/>
                <w:sz w:val="18"/>
                <w:szCs w:val="18"/>
                <w:lang w:eastAsia="lv-LV"/>
              </w:rPr>
            </w:pPr>
            <w:r w:rsidRPr="00C64739">
              <w:rPr>
                <w:rFonts w:ascii="Times New Roman" w:eastAsia="Times New Roman" w:hAnsi="Times New Roman" w:cs="Times New Roman"/>
                <w:b/>
                <w:bCs/>
                <w:color w:val="00B050"/>
                <w:sz w:val="18"/>
                <w:szCs w:val="18"/>
                <w:lang w:eastAsia="lv-LV"/>
              </w:rPr>
              <w:t>127</w:t>
            </w:r>
          </w:p>
        </w:tc>
        <w:tc>
          <w:tcPr>
            <w:tcW w:w="1147" w:type="dxa"/>
            <w:tcBorders>
              <w:top w:val="nil"/>
              <w:left w:val="nil"/>
              <w:bottom w:val="single" w:sz="4" w:space="0" w:color="auto"/>
              <w:right w:val="single" w:sz="4" w:space="0" w:color="auto"/>
            </w:tcBorders>
            <w:shd w:val="clear" w:color="auto" w:fill="auto"/>
            <w:noWrap/>
            <w:hideMark/>
          </w:tcPr>
          <w:p w14:paraId="6E1E3750" w14:textId="77777777" w:rsidR="00C64739" w:rsidRPr="00C64739" w:rsidRDefault="00C64739" w:rsidP="00C64739">
            <w:pPr>
              <w:spacing w:after="0" w:line="240" w:lineRule="auto"/>
              <w:jc w:val="right"/>
              <w:rPr>
                <w:rFonts w:ascii="Times New Roman" w:eastAsia="Times New Roman" w:hAnsi="Times New Roman" w:cs="Times New Roman"/>
                <w:color w:val="000000"/>
                <w:sz w:val="18"/>
                <w:szCs w:val="18"/>
                <w:lang w:eastAsia="lv-LV"/>
              </w:rPr>
            </w:pPr>
            <w:r w:rsidRPr="00C64739">
              <w:rPr>
                <w:rFonts w:ascii="Times New Roman" w:eastAsia="Times New Roman" w:hAnsi="Times New Roman" w:cs="Times New Roman"/>
                <w:color w:val="000000"/>
                <w:sz w:val="18"/>
                <w:szCs w:val="18"/>
                <w:lang w:eastAsia="lv-LV"/>
              </w:rPr>
              <w:t>22 203 111</w:t>
            </w:r>
          </w:p>
        </w:tc>
      </w:tr>
      <w:tr w:rsidR="00C64739" w:rsidRPr="00C64739" w14:paraId="74356ACB" w14:textId="77777777" w:rsidTr="00C64739">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718F4E2D" w14:textId="77777777" w:rsidR="00C64739" w:rsidRPr="00C64739" w:rsidRDefault="00C64739" w:rsidP="00C64739">
            <w:pPr>
              <w:spacing w:after="0" w:line="240" w:lineRule="auto"/>
              <w:jc w:val="center"/>
              <w:rPr>
                <w:rFonts w:ascii="Times New Roman" w:eastAsia="Times New Roman" w:hAnsi="Times New Roman" w:cs="Times New Roman"/>
                <w:color w:val="000000"/>
                <w:sz w:val="18"/>
                <w:szCs w:val="18"/>
                <w:lang w:eastAsia="lv-LV"/>
              </w:rPr>
            </w:pPr>
            <w:r w:rsidRPr="00C64739">
              <w:rPr>
                <w:rFonts w:ascii="Times New Roman" w:eastAsia="Times New Roman" w:hAnsi="Times New Roman" w:cs="Times New Roman"/>
                <w:color w:val="000000"/>
                <w:sz w:val="18"/>
                <w:szCs w:val="18"/>
                <w:lang w:eastAsia="lv-LV"/>
              </w:rPr>
              <w:t>4.3.1.3.</w:t>
            </w:r>
          </w:p>
        </w:tc>
        <w:tc>
          <w:tcPr>
            <w:tcW w:w="3798" w:type="dxa"/>
            <w:tcBorders>
              <w:top w:val="nil"/>
              <w:left w:val="nil"/>
              <w:bottom w:val="single" w:sz="4" w:space="0" w:color="auto"/>
              <w:right w:val="single" w:sz="4" w:space="0" w:color="auto"/>
            </w:tcBorders>
            <w:shd w:val="clear" w:color="auto" w:fill="auto"/>
            <w:noWrap/>
            <w:hideMark/>
          </w:tcPr>
          <w:p w14:paraId="21B719DF" w14:textId="77777777" w:rsidR="00C64739" w:rsidRPr="00C64739" w:rsidRDefault="00C64739" w:rsidP="00C64739">
            <w:pPr>
              <w:spacing w:after="0" w:line="240" w:lineRule="auto"/>
              <w:rPr>
                <w:rFonts w:ascii="Times New Roman" w:eastAsia="Times New Roman" w:hAnsi="Times New Roman" w:cs="Times New Roman"/>
                <w:color w:val="000000"/>
                <w:sz w:val="18"/>
                <w:szCs w:val="18"/>
                <w:lang w:eastAsia="lv-LV"/>
              </w:rPr>
            </w:pPr>
            <w:r w:rsidRPr="00C64739">
              <w:rPr>
                <w:rFonts w:ascii="Times New Roman" w:eastAsia="Times New Roman" w:hAnsi="Times New Roman" w:cs="Times New Roman"/>
                <w:color w:val="000000"/>
                <w:sz w:val="18"/>
                <w:szCs w:val="18"/>
                <w:lang w:eastAsia="lv-LV"/>
              </w:rPr>
              <w:t>Sociālo mājokļu atjaunošana vai jaunu sociālo mājokļu būvniecība</w:t>
            </w:r>
          </w:p>
        </w:tc>
        <w:tc>
          <w:tcPr>
            <w:tcW w:w="746" w:type="dxa"/>
            <w:tcBorders>
              <w:top w:val="nil"/>
              <w:left w:val="nil"/>
              <w:bottom w:val="single" w:sz="4" w:space="0" w:color="auto"/>
              <w:right w:val="single" w:sz="4" w:space="0" w:color="auto"/>
            </w:tcBorders>
            <w:shd w:val="clear" w:color="auto" w:fill="auto"/>
            <w:noWrap/>
            <w:hideMark/>
          </w:tcPr>
          <w:p w14:paraId="08684DDE" w14:textId="77777777" w:rsidR="00C64739" w:rsidRPr="00C64739" w:rsidRDefault="00C64739" w:rsidP="00C64739">
            <w:pPr>
              <w:spacing w:after="0" w:line="240" w:lineRule="auto"/>
              <w:jc w:val="center"/>
              <w:rPr>
                <w:rFonts w:ascii="Times New Roman" w:eastAsia="Times New Roman" w:hAnsi="Times New Roman" w:cs="Times New Roman"/>
                <w:color w:val="000000"/>
                <w:sz w:val="18"/>
                <w:szCs w:val="18"/>
                <w:lang w:eastAsia="lv-LV"/>
              </w:rPr>
            </w:pPr>
            <w:r w:rsidRPr="00C64739">
              <w:rPr>
                <w:rFonts w:ascii="Times New Roman" w:eastAsia="Times New Roman" w:hAnsi="Times New Roman" w:cs="Times New Roman"/>
                <w:color w:val="000000"/>
                <w:sz w:val="18"/>
                <w:szCs w:val="18"/>
                <w:lang w:eastAsia="lv-LV"/>
              </w:rPr>
              <w:t>1</w:t>
            </w:r>
          </w:p>
        </w:tc>
        <w:tc>
          <w:tcPr>
            <w:tcW w:w="687" w:type="dxa"/>
            <w:tcBorders>
              <w:top w:val="nil"/>
              <w:left w:val="nil"/>
              <w:bottom w:val="single" w:sz="4" w:space="0" w:color="auto"/>
              <w:right w:val="single" w:sz="4" w:space="0" w:color="auto"/>
            </w:tcBorders>
            <w:shd w:val="clear" w:color="auto" w:fill="auto"/>
            <w:noWrap/>
            <w:hideMark/>
          </w:tcPr>
          <w:p w14:paraId="247FE690" w14:textId="77777777" w:rsidR="00C64739" w:rsidRPr="00C64739" w:rsidRDefault="00C64739" w:rsidP="00C64739">
            <w:pPr>
              <w:spacing w:after="0" w:line="240" w:lineRule="auto"/>
              <w:jc w:val="center"/>
              <w:rPr>
                <w:rFonts w:ascii="Times New Roman" w:eastAsia="Times New Roman" w:hAnsi="Times New Roman" w:cs="Times New Roman"/>
                <w:color w:val="000000"/>
                <w:sz w:val="18"/>
                <w:szCs w:val="18"/>
                <w:lang w:eastAsia="lv-LV"/>
              </w:rPr>
            </w:pPr>
            <w:r w:rsidRPr="00C64739">
              <w:rPr>
                <w:rFonts w:ascii="Times New Roman" w:eastAsia="Times New Roman" w:hAnsi="Times New Roman" w:cs="Times New Roman"/>
                <w:color w:val="000000"/>
                <w:sz w:val="18"/>
                <w:szCs w:val="18"/>
                <w:lang w:eastAsia="lv-LV"/>
              </w:rPr>
              <w:t>ERAF</w:t>
            </w:r>
          </w:p>
        </w:tc>
        <w:tc>
          <w:tcPr>
            <w:tcW w:w="1147" w:type="dxa"/>
            <w:tcBorders>
              <w:top w:val="nil"/>
              <w:left w:val="nil"/>
              <w:bottom w:val="single" w:sz="4" w:space="0" w:color="auto"/>
              <w:right w:val="single" w:sz="4" w:space="0" w:color="auto"/>
            </w:tcBorders>
            <w:shd w:val="clear" w:color="auto" w:fill="auto"/>
            <w:noWrap/>
            <w:hideMark/>
          </w:tcPr>
          <w:p w14:paraId="59BCDC88" w14:textId="77777777" w:rsidR="00C64739" w:rsidRPr="00C64739" w:rsidRDefault="00C64739" w:rsidP="00C64739">
            <w:pPr>
              <w:spacing w:after="0" w:line="240" w:lineRule="auto"/>
              <w:jc w:val="right"/>
              <w:rPr>
                <w:rFonts w:ascii="Times New Roman" w:eastAsia="Times New Roman" w:hAnsi="Times New Roman" w:cs="Times New Roman"/>
                <w:color w:val="000000"/>
                <w:sz w:val="18"/>
                <w:szCs w:val="18"/>
                <w:lang w:eastAsia="lv-LV"/>
              </w:rPr>
            </w:pPr>
            <w:r w:rsidRPr="00C64739">
              <w:rPr>
                <w:rFonts w:ascii="Times New Roman" w:eastAsia="Times New Roman" w:hAnsi="Times New Roman" w:cs="Times New Roman"/>
                <w:color w:val="000000"/>
                <w:sz w:val="18"/>
                <w:szCs w:val="18"/>
                <w:lang w:eastAsia="lv-LV"/>
              </w:rPr>
              <w:t>39 015 000</w:t>
            </w:r>
          </w:p>
        </w:tc>
        <w:tc>
          <w:tcPr>
            <w:tcW w:w="1106" w:type="dxa"/>
            <w:tcBorders>
              <w:top w:val="nil"/>
              <w:left w:val="nil"/>
              <w:bottom w:val="single" w:sz="4" w:space="0" w:color="auto"/>
              <w:right w:val="single" w:sz="4" w:space="0" w:color="auto"/>
            </w:tcBorders>
            <w:shd w:val="clear" w:color="auto" w:fill="auto"/>
            <w:noWrap/>
            <w:hideMark/>
          </w:tcPr>
          <w:p w14:paraId="3D652C6A" w14:textId="77777777" w:rsidR="00C64739" w:rsidRPr="00C64739" w:rsidRDefault="00C64739" w:rsidP="00C64739">
            <w:pPr>
              <w:spacing w:after="0" w:line="240" w:lineRule="auto"/>
              <w:jc w:val="center"/>
              <w:rPr>
                <w:rFonts w:ascii="Times New Roman" w:eastAsia="Times New Roman" w:hAnsi="Times New Roman" w:cs="Times New Roman"/>
                <w:b/>
                <w:bCs/>
                <w:color w:val="00B050"/>
                <w:sz w:val="18"/>
                <w:szCs w:val="18"/>
                <w:lang w:eastAsia="lv-LV"/>
              </w:rPr>
            </w:pPr>
            <w:r w:rsidRPr="00C64739">
              <w:rPr>
                <w:rFonts w:ascii="Times New Roman" w:eastAsia="Times New Roman" w:hAnsi="Times New Roman" w:cs="Times New Roman"/>
                <w:b/>
                <w:bCs/>
                <w:color w:val="00B050"/>
                <w:sz w:val="18"/>
                <w:szCs w:val="18"/>
                <w:lang w:eastAsia="lv-LV"/>
              </w:rPr>
              <w:t>126</w:t>
            </w:r>
          </w:p>
        </w:tc>
        <w:tc>
          <w:tcPr>
            <w:tcW w:w="1147" w:type="dxa"/>
            <w:tcBorders>
              <w:top w:val="nil"/>
              <w:left w:val="nil"/>
              <w:bottom w:val="single" w:sz="4" w:space="0" w:color="auto"/>
              <w:right w:val="single" w:sz="4" w:space="0" w:color="auto"/>
            </w:tcBorders>
            <w:shd w:val="clear" w:color="auto" w:fill="auto"/>
            <w:noWrap/>
            <w:hideMark/>
          </w:tcPr>
          <w:p w14:paraId="6D65C4A2" w14:textId="77777777" w:rsidR="00C64739" w:rsidRPr="00C64739" w:rsidRDefault="00C64739" w:rsidP="00C64739">
            <w:pPr>
              <w:spacing w:after="0" w:line="240" w:lineRule="auto"/>
              <w:jc w:val="right"/>
              <w:rPr>
                <w:rFonts w:ascii="Times New Roman" w:eastAsia="Times New Roman" w:hAnsi="Times New Roman" w:cs="Times New Roman"/>
                <w:color w:val="000000"/>
                <w:sz w:val="18"/>
                <w:szCs w:val="18"/>
                <w:lang w:eastAsia="lv-LV"/>
              </w:rPr>
            </w:pPr>
            <w:r w:rsidRPr="00C64739">
              <w:rPr>
                <w:rFonts w:ascii="Times New Roman" w:eastAsia="Times New Roman" w:hAnsi="Times New Roman" w:cs="Times New Roman"/>
                <w:color w:val="000000"/>
                <w:sz w:val="18"/>
                <w:szCs w:val="18"/>
                <w:lang w:eastAsia="lv-LV"/>
              </w:rPr>
              <w:t>39 015 000</w:t>
            </w:r>
          </w:p>
        </w:tc>
      </w:tr>
      <w:tr w:rsidR="00C64739" w:rsidRPr="00C64739" w14:paraId="07D4481B" w14:textId="77777777" w:rsidTr="00C64739">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404ED5F9" w14:textId="77777777" w:rsidR="00C64739" w:rsidRPr="00C64739" w:rsidRDefault="00C64739" w:rsidP="00C64739">
            <w:pPr>
              <w:spacing w:after="0" w:line="240" w:lineRule="auto"/>
              <w:jc w:val="center"/>
              <w:rPr>
                <w:rFonts w:ascii="Times New Roman" w:eastAsia="Times New Roman" w:hAnsi="Times New Roman" w:cs="Times New Roman"/>
                <w:color w:val="000000"/>
                <w:sz w:val="18"/>
                <w:szCs w:val="18"/>
                <w:lang w:eastAsia="lv-LV"/>
              </w:rPr>
            </w:pPr>
            <w:r w:rsidRPr="00C64739">
              <w:rPr>
                <w:rFonts w:ascii="Times New Roman" w:eastAsia="Times New Roman" w:hAnsi="Times New Roman" w:cs="Times New Roman"/>
                <w:color w:val="000000"/>
                <w:sz w:val="18"/>
                <w:szCs w:val="18"/>
                <w:lang w:eastAsia="lv-LV"/>
              </w:rPr>
              <w:t>4.3.1.3.</w:t>
            </w:r>
          </w:p>
        </w:tc>
        <w:tc>
          <w:tcPr>
            <w:tcW w:w="3798" w:type="dxa"/>
            <w:tcBorders>
              <w:top w:val="nil"/>
              <w:left w:val="nil"/>
              <w:bottom w:val="single" w:sz="4" w:space="0" w:color="auto"/>
              <w:right w:val="single" w:sz="4" w:space="0" w:color="auto"/>
            </w:tcBorders>
            <w:shd w:val="clear" w:color="auto" w:fill="auto"/>
            <w:noWrap/>
            <w:hideMark/>
          </w:tcPr>
          <w:p w14:paraId="2B737E69" w14:textId="77777777" w:rsidR="00C64739" w:rsidRPr="00C64739" w:rsidRDefault="00C64739" w:rsidP="00C64739">
            <w:pPr>
              <w:spacing w:after="0" w:line="240" w:lineRule="auto"/>
              <w:rPr>
                <w:rFonts w:ascii="Times New Roman" w:eastAsia="Times New Roman" w:hAnsi="Times New Roman" w:cs="Times New Roman"/>
                <w:color w:val="000000"/>
                <w:sz w:val="18"/>
                <w:szCs w:val="18"/>
                <w:lang w:eastAsia="lv-LV"/>
              </w:rPr>
            </w:pPr>
            <w:r w:rsidRPr="00C64739">
              <w:rPr>
                <w:rFonts w:ascii="Times New Roman" w:eastAsia="Times New Roman" w:hAnsi="Times New Roman" w:cs="Times New Roman"/>
                <w:color w:val="000000"/>
                <w:sz w:val="18"/>
                <w:szCs w:val="18"/>
                <w:lang w:eastAsia="lv-LV"/>
              </w:rPr>
              <w:t>Sociālo mājokļu atjaunošana vai jaunu sociālo mājokļu būvniecība</w:t>
            </w:r>
          </w:p>
        </w:tc>
        <w:tc>
          <w:tcPr>
            <w:tcW w:w="746" w:type="dxa"/>
            <w:tcBorders>
              <w:top w:val="nil"/>
              <w:left w:val="nil"/>
              <w:bottom w:val="single" w:sz="4" w:space="0" w:color="auto"/>
              <w:right w:val="single" w:sz="4" w:space="0" w:color="auto"/>
            </w:tcBorders>
            <w:shd w:val="clear" w:color="auto" w:fill="auto"/>
            <w:noWrap/>
            <w:hideMark/>
          </w:tcPr>
          <w:p w14:paraId="08C54A87" w14:textId="77777777" w:rsidR="00C64739" w:rsidRPr="00C64739" w:rsidRDefault="00C64739" w:rsidP="00C64739">
            <w:pPr>
              <w:spacing w:after="0" w:line="240" w:lineRule="auto"/>
              <w:jc w:val="center"/>
              <w:rPr>
                <w:rFonts w:ascii="Times New Roman" w:eastAsia="Times New Roman" w:hAnsi="Times New Roman" w:cs="Times New Roman"/>
                <w:color w:val="000000"/>
                <w:sz w:val="18"/>
                <w:szCs w:val="18"/>
                <w:lang w:eastAsia="lv-LV"/>
              </w:rPr>
            </w:pPr>
            <w:r w:rsidRPr="00C64739">
              <w:rPr>
                <w:rFonts w:ascii="Times New Roman" w:eastAsia="Times New Roman" w:hAnsi="Times New Roman" w:cs="Times New Roman"/>
                <w:color w:val="000000"/>
                <w:sz w:val="18"/>
                <w:szCs w:val="18"/>
                <w:lang w:eastAsia="lv-LV"/>
              </w:rPr>
              <w:t>2</w:t>
            </w:r>
          </w:p>
        </w:tc>
        <w:tc>
          <w:tcPr>
            <w:tcW w:w="687" w:type="dxa"/>
            <w:tcBorders>
              <w:top w:val="nil"/>
              <w:left w:val="nil"/>
              <w:bottom w:val="single" w:sz="4" w:space="0" w:color="auto"/>
              <w:right w:val="single" w:sz="4" w:space="0" w:color="auto"/>
            </w:tcBorders>
            <w:shd w:val="clear" w:color="auto" w:fill="auto"/>
            <w:noWrap/>
            <w:hideMark/>
          </w:tcPr>
          <w:p w14:paraId="13C8E25B" w14:textId="77777777" w:rsidR="00C64739" w:rsidRPr="00C64739" w:rsidRDefault="00C64739" w:rsidP="00C64739">
            <w:pPr>
              <w:spacing w:after="0" w:line="240" w:lineRule="auto"/>
              <w:jc w:val="center"/>
              <w:rPr>
                <w:rFonts w:ascii="Times New Roman" w:eastAsia="Times New Roman" w:hAnsi="Times New Roman" w:cs="Times New Roman"/>
                <w:color w:val="000000"/>
                <w:sz w:val="18"/>
                <w:szCs w:val="18"/>
                <w:lang w:eastAsia="lv-LV"/>
              </w:rPr>
            </w:pPr>
            <w:r w:rsidRPr="00C64739">
              <w:rPr>
                <w:rFonts w:ascii="Times New Roman" w:eastAsia="Times New Roman" w:hAnsi="Times New Roman" w:cs="Times New Roman"/>
                <w:color w:val="000000"/>
                <w:sz w:val="18"/>
                <w:szCs w:val="18"/>
                <w:lang w:eastAsia="lv-LV"/>
              </w:rPr>
              <w:t>ERAF</w:t>
            </w:r>
          </w:p>
        </w:tc>
        <w:tc>
          <w:tcPr>
            <w:tcW w:w="1147" w:type="dxa"/>
            <w:tcBorders>
              <w:top w:val="nil"/>
              <w:left w:val="nil"/>
              <w:bottom w:val="single" w:sz="4" w:space="0" w:color="auto"/>
              <w:right w:val="single" w:sz="4" w:space="0" w:color="auto"/>
            </w:tcBorders>
            <w:shd w:val="clear" w:color="auto" w:fill="auto"/>
            <w:noWrap/>
            <w:hideMark/>
          </w:tcPr>
          <w:p w14:paraId="1CA07136" w14:textId="77777777" w:rsidR="00C64739" w:rsidRPr="00C64739" w:rsidRDefault="00C64739" w:rsidP="00C64739">
            <w:pPr>
              <w:spacing w:after="0" w:line="240" w:lineRule="auto"/>
              <w:jc w:val="right"/>
              <w:rPr>
                <w:rFonts w:ascii="Times New Roman" w:eastAsia="Times New Roman" w:hAnsi="Times New Roman" w:cs="Times New Roman"/>
                <w:color w:val="000000"/>
                <w:sz w:val="18"/>
                <w:szCs w:val="18"/>
                <w:lang w:eastAsia="lv-LV"/>
              </w:rPr>
            </w:pPr>
            <w:r w:rsidRPr="00C64739">
              <w:rPr>
                <w:rFonts w:ascii="Times New Roman" w:eastAsia="Times New Roman" w:hAnsi="Times New Roman" w:cs="Times New Roman"/>
                <w:color w:val="000000"/>
                <w:sz w:val="18"/>
                <w:szCs w:val="18"/>
                <w:lang w:eastAsia="lv-LV"/>
              </w:rPr>
              <w:t>31 237 500</w:t>
            </w:r>
          </w:p>
        </w:tc>
        <w:tc>
          <w:tcPr>
            <w:tcW w:w="1106" w:type="dxa"/>
            <w:tcBorders>
              <w:top w:val="nil"/>
              <w:left w:val="nil"/>
              <w:bottom w:val="single" w:sz="4" w:space="0" w:color="auto"/>
              <w:right w:val="single" w:sz="4" w:space="0" w:color="auto"/>
            </w:tcBorders>
            <w:shd w:val="clear" w:color="auto" w:fill="auto"/>
            <w:noWrap/>
            <w:hideMark/>
          </w:tcPr>
          <w:p w14:paraId="5223E847" w14:textId="77777777" w:rsidR="00C64739" w:rsidRPr="00C64739" w:rsidRDefault="00C64739" w:rsidP="00C64739">
            <w:pPr>
              <w:spacing w:after="0" w:line="240" w:lineRule="auto"/>
              <w:jc w:val="center"/>
              <w:rPr>
                <w:rFonts w:ascii="Times New Roman" w:eastAsia="Times New Roman" w:hAnsi="Times New Roman" w:cs="Times New Roman"/>
                <w:b/>
                <w:bCs/>
                <w:color w:val="00B050"/>
                <w:sz w:val="18"/>
                <w:szCs w:val="18"/>
                <w:lang w:eastAsia="lv-LV"/>
              </w:rPr>
            </w:pPr>
            <w:r w:rsidRPr="00C64739">
              <w:rPr>
                <w:rFonts w:ascii="Times New Roman" w:eastAsia="Times New Roman" w:hAnsi="Times New Roman" w:cs="Times New Roman"/>
                <w:b/>
                <w:bCs/>
                <w:color w:val="00B050"/>
                <w:sz w:val="18"/>
                <w:szCs w:val="18"/>
                <w:lang w:eastAsia="lv-LV"/>
              </w:rPr>
              <w:t>126</w:t>
            </w:r>
          </w:p>
        </w:tc>
        <w:tc>
          <w:tcPr>
            <w:tcW w:w="1147" w:type="dxa"/>
            <w:tcBorders>
              <w:top w:val="nil"/>
              <w:left w:val="nil"/>
              <w:bottom w:val="single" w:sz="4" w:space="0" w:color="auto"/>
              <w:right w:val="single" w:sz="4" w:space="0" w:color="auto"/>
            </w:tcBorders>
            <w:shd w:val="clear" w:color="auto" w:fill="auto"/>
            <w:noWrap/>
            <w:hideMark/>
          </w:tcPr>
          <w:p w14:paraId="4692C675" w14:textId="77777777" w:rsidR="00C64739" w:rsidRPr="00C64739" w:rsidRDefault="00C64739" w:rsidP="00C64739">
            <w:pPr>
              <w:spacing w:after="0" w:line="240" w:lineRule="auto"/>
              <w:jc w:val="right"/>
              <w:rPr>
                <w:rFonts w:ascii="Times New Roman" w:eastAsia="Times New Roman" w:hAnsi="Times New Roman" w:cs="Times New Roman"/>
                <w:color w:val="000000"/>
                <w:sz w:val="18"/>
                <w:szCs w:val="18"/>
                <w:lang w:eastAsia="lv-LV"/>
              </w:rPr>
            </w:pPr>
            <w:r w:rsidRPr="00C64739">
              <w:rPr>
                <w:rFonts w:ascii="Times New Roman" w:eastAsia="Times New Roman" w:hAnsi="Times New Roman" w:cs="Times New Roman"/>
                <w:color w:val="000000"/>
                <w:sz w:val="18"/>
                <w:szCs w:val="18"/>
                <w:lang w:eastAsia="lv-LV"/>
              </w:rPr>
              <w:t>31 237 500</w:t>
            </w:r>
          </w:p>
        </w:tc>
      </w:tr>
      <w:tr w:rsidR="00C64739" w:rsidRPr="00C64739" w14:paraId="59F33F50" w14:textId="77777777" w:rsidTr="00C64739">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75DEDFDD" w14:textId="77777777" w:rsidR="00C64739" w:rsidRPr="00C64739" w:rsidRDefault="00C64739" w:rsidP="00C64739">
            <w:pPr>
              <w:spacing w:after="0" w:line="240" w:lineRule="auto"/>
              <w:jc w:val="center"/>
              <w:rPr>
                <w:rFonts w:ascii="Times New Roman" w:eastAsia="Times New Roman" w:hAnsi="Times New Roman" w:cs="Times New Roman"/>
                <w:color w:val="000000"/>
                <w:sz w:val="18"/>
                <w:szCs w:val="18"/>
                <w:lang w:eastAsia="lv-LV"/>
              </w:rPr>
            </w:pPr>
            <w:r w:rsidRPr="00C64739">
              <w:rPr>
                <w:rFonts w:ascii="Times New Roman" w:eastAsia="Times New Roman" w:hAnsi="Times New Roman" w:cs="Times New Roman"/>
                <w:color w:val="000000"/>
                <w:sz w:val="18"/>
                <w:szCs w:val="18"/>
                <w:lang w:eastAsia="lv-LV"/>
              </w:rPr>
              <w:t>4.3.1.5.</w:t>
            </w:r>
          </w:p>
        </w:tc>
        <w:tc>
          <w:tcPr>
            <w:tcW w:w="3798" w:type="dxa"/>
            <w:tcBorders>
              <w:top w:val="nil"/>
              <w:left w:val="nil"/>
              <w:bottom w:val="single" w:sz="4" w:space="0" w:color="auto"/>
              <w:right w:val="single" w:sz="4" w:space="0" w:color="auto"/>
            </w:tcBorders>
            <w:shd w:val="clear" w:color="auto" w:fill="auto"/>
            <w:noWrap/>
            <w:hideMark/>
          </w:tcPr>
          <w:p w14:paraId="023F1A00" w14:textId="77777777" w:rsidR="00C64739" w:rsidRPr="00C64739" w:rsidRDefault="00C64739" w:rsidP="00C64739">
            <w:pPr>
              <w:spacing w:after="0" w:line="240" w:lineRule="auto"/>
              <w:rPr>
                <w:rFonts w:ascii="Times New Roman" w:eastAsia="Times New Roman" w:hAnsi="Times New Roman" w:cs="Times New Roman"/>
                <w:color w:val="000000"/>
                <w:sz w:val="18"/>
                <w:szCs w:val="18"/>
                <w:lang w:eastAsia="lv-LV"/>
              </w:rPr>
            </w:pPr>
            <w:r w:rsidRPr="00C64739">
              <w:rPr>
                <w:rFonts w:ascii="Times New Roman" w:eastAsia="Times New Roman" w:hAnsi="Times New Roman" w:cs="Times New Roman"/>
                <w:color w:val="000000"/>
                <w:sz w:val="18"/>
                <w:szCs w:val="18"/>
                <w:lang w:eastAsia="lv-LV"/>
              </w:rPr>
              <w:t>Sabiedrībā balstītu sociālo pakalpojumu infrastruktūras izveide un attīstība</w:t>
            </w:r>
          </w:p>
        </w:tc>
        <w:tc>
          <w:tcPr>
            <w:tcW w:w="746" w:type="dxa"/>
            <w:tcBorders>
              <w:top w:val="nil"/>
              <w:left w:val="nil"/>
              <w:bottom w:val="single" w:sz="4" w:space="0" w:color="auto"/>
              <w:right w:val="single" w:sz="4" w:space="0" w:color="auto"/>
            </w:tcBorders>
            <w:shd w:val="clear" w:color="auto" w:fill="auto"/>
            <w:noWrap/>
            <w:hideMark/>
          </w:tcPr>
          <w:p w14:paraId="49D51717" w14:textId="77777777" w:rsidR="00C64739" w:rsidRPr="00C64739" w:rsidRDefault="00C64739" w:rsidP="00C64739">
            <w:pPr>
              <w:spacing w:after="0" w:line="240" w:lineRule="auto"/>
              <w:jc w:val="center"/>
              <w:rPr>
                <w:rFonts w:ascii="Times New Roman" w:eastAsia="Times New Roman" w:hAnsi="Times New Roman" w:cs="Times New Roman"/>
                <w:color w:val="000000"/>
                <w:sz w:val="18"/>
                <w:szCs w:val="18"/>
                <w:lang w:eastAsia="lv-LV"/>
              </w:rPr>
            </w:pPr>
            <w:r w:rsidRPr="00C64739">
              <w:rPr>
                <w:rFonts w:ascii="Times New Roman" w:eastAsia="Times New Roman" w:hAnsi="Times New Roman" w:cs="Times New Roman"/>
                <w:color w:val="000000"/>
                <w:sz w:val="18"/>
                <w:szCs w:val="18"/>
                <w:lang w:eastAsia="lv-LV"/>
              </w:rPr>
              <w:t>_</w:t>
            </w:r>
          </w:p>
        </w:tc>
        <w:tc>
          <w:tcPr>
            <w:tcW w:w="687" w:type="dxa"/>
            <w:tcBorders>
              <w:top w:val="nil"/>
              <w:left w:val="nil"/>
              <w:bottom w:val="single" w:sz="4" w:space="0" w:color="auto"/>
              <w:right w:val="single" w:sz="4" w:space="0" w:color="auto"/>
            </w:tcBorders>
            <w:shd w:val="clear" w:color="auto" w:fill="auto"/>
            <w:noWrap/>
            <w:hideMark/>
          </w:tcPr>
          <w:p w14:paraId="0EE3A3D4" w14:textId="77777777" w:rsidR="00C64739" w:rsidRPr="00C64739" w:rsidRDefault="00C64739" w:rsidP="00C64739">
            <w:pPr>
              <w:spacing w:after="0" w:line="240" w:lineRule="auto"/>
              <w:jc w:val="center"/>
              <w:rPr>
                <w:rFonts w:ascii="Times New Roman" w:eastAsia="Times New Roman" w:hAnsi="Times New Roman" w:cs="Times New Roman"/>
                <w:color w:val="000000"/>
                <w:sz w:val="18"/>
                <w:szCs w:val="18"/>
                <w:lang w:eastAsia="lv-LV"/>
              </w:rPr>
            </w:pPr>
            <w:r w:rsidRPr="00C64739">
              <w:rPr>
                <w:rFonts w:ascii="Times New Roman" w:eastAsia="Times New Roman" w:hAnsi="Times New Roman" w:cs="Times New Roman"/>
                <w:color w:val="000000"/>
                <w:sz w:val="18"/>
                <w:szCs w:val="18"/>
                <w:lang w:eastAsia="lv-LV"/>
              </w:rPr>
              <w:t>ERAF</w:t>
            </w:r>
          </w:p>
        </w:tc>
        <w:tc>
          <w:tcPr>
            <w:tcW w:w="1147" w:type="dxa"/>
            <w:tcBorders>
              <w:top w:val="nil"/>
              <w:left w:val="nil"/>
              <w:bottom w:val="single" w:sz="4" w:space="0" w:color="auto"/>
              <w:right w:val="single" w:sz="4" w:space="0" w:color="auto"/>
            </w:tcBorders>
            <w:shd w:val="clear" w:color="auto" w:fill="auto"/>
            <w:noWrap/>
            <w:hideMark/>
          </w:tcPr>
          <w:p w14:paraId="4E10B7A8" w14:textId="77777777" w:rsidR="00C64739" w:rsidRPr="00C64739" w:rsidRDefault="00C64739" w:rsidP="00C64739">
            <w:pPr>
              <w:spacing w:after="0" w:line="240" w:lineRule="auto"/>
              <w:jc w:val="right"/>
              <w:rPr>
                <w:rFonts w:ascii="Times New Roman" w:eastAsia="Times New Roman" w:hAnsi="Times New Roman" w:cs="Times New Roman"/>
                <w:color w:val="000000"/>
                <w:sz w:val="18"/>
                <w:szCs w:val="18"/>
                <w:lang w:eastAsia="lv-LV"/>
              </w:rPr>
            </w:pPr>
            <w:r w:rsidRPr="00C64739">
              <w:rPr>
                <w:rFonts w:ascii="Times New Roman" w:eastAsia="Times New Roman" w:hAnsi="Times New Roman" w:cs="Times New Roman"/>
                <w:color w:val="000000"/>
                <w:sz w:val="18"/>
                <w:szCs w:val="18"/>
                <w:lang w:eastAsia="lv-LV"/>
              </w:rPr>
              <w:t>9 977 402</w:t>
            </w:r>
          </w:p>
        </w:tc>
        <w:tc>
          <w:tcPr>
            <w:tcW w:w="1106" w:type="dxa"/>
            <w:tcBorders>
              <w:top w:val="nil"/>
              <w:left w:val="nil"/>
              <w:bottom w:val="single" w:sz="4" w:space="0" w:color="auto"/>
              <w:right w:val="single" w:sz="4" w:space="0" w:color="auto"/>
            </w:tcBorders>
            <w:shd w:val="clear" w:color="auto" w:fill="auto"/>
            <w:noWrap/>
            <w:hideMark/>
          </w:tcPr>
          <w:p w14:paraId="72629859" w14:textId="77777777" w:rsidR="00C64739" w:rsidRPr="00C64739" w:rsidRDefault="00C64739" w:rsidP="00C64739">
            <w:pPr>
              <w:spacing w:after="0" w:line="240" w:lineRule="auto"/>
              <w:jc w:val="center"/>
              <w:rPr>
                <w:rFonts w:ascii="Times New Roman" w:eastAsia="Times New Roman" w:hAnsi="Times New Roman" w:cs="Times New Roman"/>
                <w:b/>
                <w:bCs/>
                <w:color w:val="00B050"/>
                <w:sz w:val="18"/>
                <w:szCs w:val="18"/>
                <w:lang w:eastAsia="lv-LV"/>
              </w:rPr>
            </w:pPr>
            <w:r w:rsidRPr="00C64739">
              <w:rPr>
                <w:rFonts w:ascii="Times New Roman" w:eastAsia="Times New Roman" w:hAnsi="Times New Roman" w:cs="Times New Roman"/>
                <w:b/>
                <w:bCs/>
                <w:color w:val="00B050"/>
                <w:sz w:val="18"/>
                <w:szCs w:val="18"/>
                <w:lang w:eastAsia="lv-LV"/>
              </w:rPr>
              <w:t>127</w:t>
            </w:r>
          </w:p>
        </w:tc>
        <w:tc>
          <w:tcPr>
            <w:tcW w:w="1147" w:type="dxa"/>
            <w:tcBorders>
              <w:top w:val="nil"/>
              <w:left w:val="nil"/>
              <w:bottom w:val="single" w:sz="4" w:space="0" w:color="auto"/>
              <w:right w:val="single" w:sz="4" w:space="0" w:color="auto"/>
            </w:tcBorders>
            <w:shd w:val="clear" w:color="auto" w:fill="auto"/>
            <w:noWrap/>
            <w:hideMark/>
          </w:tcPr>
          <w:p w14:paraId="4B7B72E3" w14:textId="77777777" w:rsidR="00C64739" w:rsidRPr="00C64739" w:rsidRDefault="00C64739" w:rsidP="00C64739">
            <w:pPr>
              <w:spacing w:after="0" w:line="240" w:lineRule="auto"/>
              <w:jc w:val="right"/>
              <w:rPr>
                <w:rFonts w:ascii="Times New Roman" w:eastAsia="Times New Roman" w:hAnsi="Times New Roman" w:cs="Times New Roman"/>
                <w:color w:val="000000"/>
                <w:sz w:val="18"/>
                <w:szCs w:val="18"/>
                <w:lang w:eastAsia="lv-LV"/>
              </w:rPr>
            </w:pPr>
            <w:r w:rsidRPr="00C64739">
              <w:rPr>
                <w:rFonts w:ascii="Times New Roman" w:eastAsia="Times New Roman" w:hAnsi="Times New Roman" w:cs="Times New Roman"/>
                <w:color w:val="000000"/>
                <w:sz w:val="18"/>
                <w:szCs w:val="18"/>
                <w:lang w:eastAsia="lv-LV"/>
              </w:rPr>
              <w:t>9 977 402</w:t>
            </w:r>
          </w:p>
        </w:tc>
      </w:tr>
    </w:tbl>
    <w:p w14:paraId="15E47372" w14:textId="77777777" w:rsidR="00C60DA2" w:rsidRPr="00C60DA2" w:rsidRDefault="00C60DA2" w:rsidP="00DE51E2">
      <w:pPr>
        <w:spacing w:after="0" w:line="240" w:lineRule="auto"/>
      </w:pPr>
    </w:p>
    <w:sectPr w:rsidR="00C60DA2" w:rsidRPr="00C60DA2" w:rsidSect="00AB17E7">
      <w:headerReference w:type="default" r:id="rId11"/>
      <w:footerReference w:type="default" r:id="rId12"/>
      <w:pgSz w:w="11906" w:h="16838"/>
      <w:pgMar w:top="720" w:right="720" w:bottom="720" w:left="720"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6AEBE5" w14:textId="77777777" w:rsidR="0025526B" w:rsidRDefault="0025526B" w:rsidP="00B32C06">
      <w:pPr>
        <w:spacing w:after="0" w:line="240" w:lineRule="auto"/>
      </w:pPr>
      <w:r>
        <w:separator/>
      </w:r>
    </w:p>
  </w:endnote>
  <w:endnote w:type="continuationSeparator" w:id="0">
    <w:p w14:paraId="1E7FEC88" w14:textId="77777777" w:rsidR="0025526B" w:rsidRDefault="0025526B" w:rsidP="00B32C06">
      <w:pPr>
        <w:spacing w:after="0" w:line="240" w:lineRule="auto"/>
      </w:pPr>
      <w:r>
        <w:continuationSeparator/>
      </w:r>
    </w:p>
  </w:endnote>
  <w:endnote w:type="continuationNotice" w:id="1">
    <w:p w14:paraId="566FC46E" w14:textId="77777777" w:rsidR="0025526B" w:rsidRDefault="002552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9221339"/>
      <w:docPartObj>
        <w:docPartGallery w:val="Page Numbers (Bottom of Page)"/>
        <w:docPartUnique/>
      </w:docPartObj>
    </w:sdtPr>
    <w:sdtEndPr>
      <w:rPr>
        <w:noProof/>
      </w:rPr>
    </w:sdtEndPr>
    <w:sdtContent>
      <w:p w14:paraId="1F002EFB" w14:textId="06B46C2B" w:rsidR="0025526B" w:rsidRDefault="0025526B">
        <w:pPr>
          <w:pStyle w:val="Footer"/>
          <w:jc w:val="center"/>
        </w:pPr>
        <w:r>
          <w:fldChar w:fldCharType="begin"/>
        </w:r>
        <w:r>
          <w:instrText xml:space="preserve"> PAGE   \* MERGEFORMAT </w:instrText>
        </w:r>
        <w:r>
          <w:fldChar w:fldCharType="separate"/>
        </w:r>
        <w:r>
          <w:rPr>
            <w:noProof/>
          </w:rPr>
          <w:t>12</w:t>
        </w:r>
        <w:r>
          <w:rPr>
            <w:noProof/>
          </w:rPr>
          <w:fldChar w:fldCharType="end"/>
        </w:r>
      </w:p>
    </w:sdtContent>
  </w:sdt>
  <w:p w14:paraId="65172886" w14:textId="77777777" w:rsidR="0025526B" w:rsidRDefault="002552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F7293E" w14:textId="77777777" w:rsidR="0025526B" w:rsidRDefault="0025526B" w:rsidP="00B32C06">
      <w:pPr>
        <w:spacing w:after="0" w:line="240" w:lineRule="auto"/>
      </w:pPr>
      <w:r>
        <w:separator/>
      </w:r>
    </w:p>
  </w:footnote>
  <w:footnote w:type="continuationSeparator" w:id="0">
    <w:p w14:paraId="030AAA53" w14:textId="77777777" w:rsidR="0025526B" w:rsidRDefault="0025526B" w:rsidP="00B32C06">
      <w:pPr>
        <w:spacing w:after="0" w:line="240" w:lineRule="auto"/>
      </w:pPr>
      <w:r>
        <w:continuationSeparator/>
      </w:r>
    </w:p>
  </w:footnote>
  <w:footnote w:type="continuationNotice" w:id="1">
    <w:p w14:paraId="4790C0B5" w14:textId="77777777" w:rsidR="0025526B" w:rsidRDefault="0025526B">
      <w:pPr>
        <w:spacing w:after="0" w:line="240" w:lineRule="auto"/>
      </w:pPr>
    </w:p>
  </w:footnote>
  <w:footnote w:id="2">
    <w:p w14:paraId="78E131FD" w14:textId="77777777" w:rsidR="0025526B" w:rsidRPr="007E5329" w:rsidRDefault="0025526B" w:rsidP="00A77300">
      <w:pPr>
        <w:pStyle w:val="FootnoteText"/>
        <w:jc w:val="both"/>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Definīcija: </w:t>
      </w:r>
      <w:r w:rsidRPr="007E5329">
        <w:rPr>
          <w:rFonts w:ascii="Times New Roman" w:hAnsi="Times New Roman" w:cs="Times New Roman"/>
          <w:i/>
          <w:sz w:val="18"/>
          <w:szCs w:val="18"/>
        </w:rPr>
        <w:t xml:space="preserve">RCO 65 </w:t>
      </w:r>
      <w:proofErr w:type="spellStart"/>
      <w:r w:rsidRPr="007E5329">
        <w:rPr>
          <w:rFonts w:ascii="Times New Roman" w:hAnsi="Times New Roman" w:cs="Times New Roman"/>
          <w:sz w:val="18"/>
          <w:szCs w:val="18"/>
        </w:rPr>
        <w:t>The</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maximum</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number</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of</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persons</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who</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can</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be</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accommodated</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in</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newly</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built</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or</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modernised</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social</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housing</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facilities</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Social</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housing</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refers</w:t>
      </w:r>
      <w:proofErr w:type="spellEnd"/>
      <w:r w:rsidRPr="007E5329">
        <w:rPr>
          <w:rFonts w:ascii="Times New Roman" w:hAnsi="Times New Roman" w:cs="Times New Roman"/>
          <w:sz w:val="18"/>
          <w:szCs w:val="18"/>
        </w:rPr>
        <w:t xml:space="preserve"> to </w:t>
      </w:r>
      <w:proofErr w:type="spellStart"/>
      <w:r w:rsidRPr="007E5329">
        <w:rPr>
          <w:rFonts w:ascii="Times New Roman" w:hAnsi="Times New Roman" w:cs="Times New Roman"/>
          <w:sz w:val="18"/>
          <w:szCs w:val="18"/>
        </w:rPr>
        <w:t>housing</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provided</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by</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government</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agencies</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or</w:t>
      </w:r>
      <w:proofErr w:type="spellEnd"/>
      <w:r w:rsidRPr="007E5329">
        <w:rPr>
          <w:rFonts w:ascii="Times New Roman" w:hAnsi="Times New Roman" w:cs="Times New Roman"/>
          <w:sz w:val="18"/>
          <w:szCs w:val="18"/>
        </w:rPr>
        <w:t xml:space="preserve"> non-</w:t>
      </w:r>
      <w:proofErr w:type="spellStart"/>
      <w:r w:rsidRPr="007E5329">
        <w:rPr>
          <w:rFonts w:ascii="Times New Roman" w:hAnsi="Times New Roman" w:cs="Times New Roman"/>
          <w:sz w:val="18"/>
          <w:szCs w:val="18"/>
        </w:rPr>
        <w:t>profit</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organizations</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for</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people</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on</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low</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incomes</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or</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with</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particular</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needs</w:t>
      </w:r>
      <w:proofErr w:type="spellEnd"/>
      <w:r w:rsidRPr="007E5329">
        <w:rPr>
          <w:rFonts w:ascii="Times New Roman" w:hAnsi="Times New Roman" w:cs="Times New Roman"/>
          <w:sz w:val="18"/>
          <w:szCs w:val="18"/>
        </w:rPr>
        <w:t>.</w:t>
      </w:r>
    </w:p>
  </w:footnote>
  <w:footnote w:id="3">
    <w:p w14:paraId="0EF16C82" w14:textId="4AC6D8A9" w:rsidR="0025526B" w:rsidRPr="007E5329" w:rsidRDefault="0025526B">
      <w:pPr>
        <w:pStyle w:val="FootnoteText"/>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hyperlink r:id="rId1" w:history="1">
        <w:r w:rsidRPr="007E5329">
          <w:rPr>
            <w:rStyle w:val="Hyperlink"/>
            <w:rFonts w:ascii="Times New Roman" w:hAnsi="Times New Roman" w:cs="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4">
    <w:p w14:paraId="7247B011" w14:textId="77777777" w:rsidR="0025526B" w:rsidRPr="007E5329" w:rsidRDefault="0025526B" w:rsidP="00A77300">
      <w:pPr>
        <w:pStyle w:val="FootnoteText"/>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Unikālo personu skaits</w:t>
      </w:r>
    </w:p>
  </w:footnote>
  <w:footnote w:id="5">
    <w:p w14:paraId="433A7170" w14:textId="77777777" w:rsidR="0025526B" w:rsidRPr="007E5329" w:rsidRDefault="0025526B" w:rsidP="00A77300">
      <w:pPr>
        <w:pStyle w:val="FootnoteText"/>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bāzes vērtības (ja attiecināms), starpposma vērības (ja attiecināms) un sasniedzamās vērtības noteikšanai</w:t>
      </w:r>
    </w:p>
  </w:footnote>
  <w:footnote w:id="6">
    <w:p w14:paraId="341EB9DE" w14:textId="77777777" w:rsidR="0025526B" w:rsidRPr="007E5329" w:rsidRDefault="0025526B" w:rsidP="00A77300">
      <w:pPr>
        <w:pStyle w:val="FootnoteText"/>
        <w:jc w:val="both"/>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J</w:t>
      </w:r>
      <w:r w:rsidRPr="007E5329">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7">
    <w:p w14:paraId="7A719F0A" w14:textId="77777777" w:rsidR="0025526B" w:rsidRPr="007E5329" w:rsidRDefault="0025526B" w:rsidP="0042287A">
      <w:pPr>
        <w:pStyle w:val="FootnoteText"/>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hyperlink r:id="rId2" w:history="1">
        <w:r w:rsidRPr="007E5329">
          <w:rPr>
            <w:rStyle w:val="Hyperlink"/>
            <w:rFonts w:ascii="Times New Roman" w:hAnsi="Times New Roman" w:cs="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8">
    <w:p w14:paraId="31042666" w14:textId="22AC669A" w:rsidR="0025526B" w:rsidRPr="007E5329" w:rsidRDefault="0025526B" w:rsidP="00F46AD4">
      <w:pPr>
        <w:pStyle w:val="FootnoteText"/>
        <w:jc w:val="both"/>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Unikālas personas.</w:t>
      </w:r>
    </w:p>
  </w:footnote>
  <w:footnote w:id="9">
    <w:p w14:paraId="2F3121C5" w14:textId="55CF1F38" w:rsidR="0025526B" w:rsidRPr="007E5329" w:rsidRDefault="0025526B" w:rsidP="00F46AD4">
      <w:pPr>
        <w:pStyle w:val="FootnoteText"/>
        <w:jc w:val="both"/>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Bāzes vērtības (ja attiecināms), starpposma vērtības (ja attiecināms) un sasniedzamās vērtības noteikšanai</w:t>
      </w:r>
    </w:p>
  </w:footnote>
  <w:footnote w:id="10">
    <w:p w14:paraId="5C7A0800" w14:textId="77777777" w:rsidR="0025526B" w:rsidRPr="007E5329" w:rsidRDefault="0025526B" w:rsidP="00F73C17">
      <w:pPr>
        <w:pStyle w:val="FootnoteText"/>
        <w:jc w:val="both"/>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J</w:t>
      </w:r>
      <w:r w:rsidRPr="007E5329">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1">
    <w:p w14:paraId="5EAB91B3" w14:textId="53967C7F" w:rsidR="004A5D65" w:rsidRPr="0017572F" w:rsidRDefault="004A5D65" w:rsidP="0017572F">
      <w:pPr>
        <w:pStyle w:val="FootnoteText"/>
        <w:jc w:val="both"/>
        <w:rPr>
          <w:lang w:val="en-GB"/>
        </w:rPr>
      </w:pPr>
      <w:r>
        <w:rPr>
          <w:rStyle w:val="FootnoteReference"/>
        </w:rPr>
        <w:footnoteRef/>
      </w:r>
      <w:r>
        <w:t xml:space="preserve"> </w:t>
      </w:r>
      <w:r w:rsidRPr="00B174BD">
        <w:rPr>
          <w:rFonts w:ascii="Times New Roman" w:hAnsi="Times New Roman" w:cs="Times New Roman"/>
          <w:sz w:val="18"/>
          <w:szCs w:val="18"/>
        </w:rPr>
        <w:t xml:space="preserve">Līdz </w:t>
      </w:r>
      <w:r w:rsidRPr="001D77DB">
        <w:rPr>
          <w:rFonts w:ascii="Times New Roman" w:hAnsi="Times New Roman" w:cs="Times New Roman"/>
          <w:sz w:val="18"/>
          <w:szCs w:val="18"/>
        </w:rPr>
        <w:t>01.07.2024.</w:t>
      </w:r>
      <w:r>
        <w:rPr>
          <w:rFonts w:ascii="Times New Roman" w:hAnsi="Times New Roman" w:cs="Times New Roman"/>
          <w:sz w:val="18"/>
          <w:szCs w:val="18"/>
        </w:rPr>
        <w:t xml:space="preserve"> </w:t>
      </w:r>
      <w:r w:rsidRPr="001D77DB">
        <w:rPr>
          <w:rFonts w:ascii="Times New Roman" w:hAnsi="Times New Roman" w:cs="Times New Roman"/>
          <w:sz w:val="18"/>
          <w:szCs w:val="18"/>
        </w:rPr>
        <w:t>bērniem ar funkcionāliem traucējumiem izveidotas un reģistrētas sociālo pakalpojumu sniedzēju reģistrā 67 sociālo pakalpojumu sniegšanas vietas (ar 376 klientu vietām)</w:t>
      </w:r>
      <w:r w:rsidRPr="007230CB">
        <w:rPr>
          <w:rFonts w:ascii="Times New Roman" w:hAnsi="Times New Roman" w:cs="Times New Roman"/>
          <w:sz w:val="18"/>
          <w:szCs w:val="18"/>
        </w:rPr>
        <w:t>, t.sk. 24 dienas aprūpes centri (292 klientu vietas) 19 pašvaldībās, 36 sociālās rehabilitācijas pakalpojumu sniegšanas vietas 28 pašvaldībās</w:t>
      </w:r>
      <w:r w:rsidRPr="00A63EC4">
        <w:rPr>
          <w:rFonts w:ascii="Times New Roman" w:hAnsi="Times New Roman" w:cs="Times New Roman"/>
          <w:sz w:val="18"/>
          <w:szCs w:val="18"/>
        </w:rPr>
        <w:t xml:space="preserve"> un 7 atelpas brīža pakalpojumi (48 klientu vietas) 7 pašvaldībās</w:t>
      </w:r>
      <w:r>
        <w:rPr>
          <w:rFonts w:ascii="Times New Roman" w:hAnsi="Times New Roman" w:cs="Times New Roman"/>
          <w:sz w:val="18"/>
          <w:szCs w:val="18"/>
        </w:rPr>
        <w:t>.</w:t>
      </w:r>
    </w:p>
  </w:footnote>
  <w:footnote w:id="12">
    <w:p w14:paraId="72D17F9B" w14:textId="3AC490A5" w:rsidR="004A5D65" w:rsidRPr="0017572F" w:rsidRDefault="004A5D65" w:rsidP="0017572F">
      <w:pPr>
        <w:pStyle w:val="FootnoteText"/>
        <w:jc w:val="both"/>
        <w:rPr>
          <w:lang w:val="en-GB"/>
        </w:rPr>
      </w:pPr>
      <w:r>
        <w:rPr>
          <w:rStyle w:val="FootnoteReference"/>
        </w:rPr>
        <w:footnoteRef/>
      </w:r>
      <w:r>
        <w:t xml:space="preserve"> </w:t>
      </w:r>
      <w:r>
        <w:rPr>
          <w:rFonts w:ascii="Times New Roman" w:hAnsi="Times New Roman" w:cs="Times New Roman"/>
          <w:sz w:val="18"/>
          <w:szCs w:val="18"/>
        </w:rPr>
        <w:t>Piem., k</w:t>
      </w:r>
      <w:r w:rsidRPr="001D77DB">
        <w:rPr>
          <w:rFonts w:ascii="Times New Roman" w:hAnsi="Times New Roman" w:cs="Times New Roman"/>
          <w:sz w:val="18"/>
          <w:szCs w:val="18"/>
        </w:rPr>
        <w:t xml:space="preserve">opš 01.01.2024. </w:t>
      </w:r>
      <w:r>
        <w:rPr>
          <w:rFonts w:ascii="Times New Roman" w:hAnsi="Times New Roman" w:cs="Times New Roman"/>
          <w:sz w:val="18"/>
          <w:szCs w:val="18"/>
        </w:rPr>
        <w:t>p</w:t>
      </w:r>
      <w:r w:rsidRPr="007230CB">
        <w:rPr>
          <w:rFonts w:ascii="Times New Roman" w:hAnsi="Times New Roman" w:cs="Times New Roman"/>
          <w:sz w:val="18"/>
          <w:szCs w:val="18"/>
        </w:rPr>
        <w:t xml:space="preserve">iemaksa pie ģimenes valsts pabalsta par bērnu ar invaliditāti paaugstināta no 106,72 </w:t>
      </w:r>
      <w:r>
        <w:rPr>
          <w:rFonts w:ascii="Times New Roman" w:hAnsi="Times New Roman" w:cs="Times New Roman"/>
          <w:sz w:val="18"/>
          <w:szCs w:val="18"/>
        </w:rPr>
        <w:t>EUR</w:t>
      </w:r>
      <w:r w:rsidRPr="007230CB">
        <w:rPr>
          <w:rFonts w:ascii="Times New Roman" w:hAnsi="Times New Roman" w:cs="Times New Roman"/>
          <w:sz w:val="18"/>
          <w:szCs w:val="18"/>
        </w:rPr>
        <w:t xml:space="preserve"> līdz 160 </w:t>
      </w:r>
      <w:r>
        <w:rPr>
          <w:rFonts w:ascii="Times New Roman" w:hAnsi="Times New Roman" w:cs="Times New Roman"/>
          <w:sz w:val="18"/>
          <w:szCs w:val="18"/>
        </w:rPr>
        <w:t>EUR</w:t>
      </w:r>
      <w:r w:rsidRPr="007230CB">
        <w:rPr>
          <w:rFonts w:ascii="Times New Roman" w:hAnsi="Times New Roman" w:cs="Times New Roman"/>
          <w:sz w:val="18"/>
          <w:szCs w:val="18"/>
        </w:rPr>
        <w:t xml:space="preserve"> mēnesī</w:t>
      </w:r>
      <w:r>
        <w:rPr>
          <w:rFonts w:ascii="Times New Roman" w:hAnsi="Times New Roman" w:cs="Times New Roman"/>
          <w:sz w:val="18"/>
          <w:szCs w:val="18"/>
        </w:rPr>
        <w:t xml:space="preserve">, </w:t>
      </w:r>
      <w:r w:rsidRPr="00A63EC4">
        <w:rPr>
          <w:rFonts w:ascii="Times New Roman" w:hAnsi="Times New Roman" w:cs="Times New Roman"/>
          <w:sz w:val="18"/>
          <w:szCs w:val="18"/>
        </w:rPr>
        <w:t xml:space="preserve">asistentu un pavadoņu atlīdzības apmērs par vienu pakalpojuma sniegšanas stundu paaugstināts </w:t>
      </w:r>
      <w:r>
        <w:rPr>
          <w:rFonts w:ascii="Times New Roman" w:hAnsi="Times New Roman" w:cs="Times New Roman"/>
          <w:sz w:val="18"/>
          <w:szCs w:val="18"/>
        </w:rPr>
        <w:t xml:space="preserve">līdz  </w:t>
      </w:r>
      <w:r w:rsidRPr="00A63EC4">
        <w:rPr>
          <w:rFonts w:ascii="Times New Roman" w:hAnsi="Times New Roman" w:cs="Times New Roman"/>
          <w:sz w:val="18"/>
          <w:szCs w:val="18"/>
        </w:rPr>
        <w:t xml:space="preserve">5,42 </w:t>
      </w:r>
      <w:r>
        <w:rPr>
          <w:rFonts w:ascii="Times New Roman" w:hAnsi="Times New Roman" w:cs="Times New Roman"/>
          <w:sz w:val="18"/>
          <w:szCs w:val="18"/>
        </w:rPr>
        <w:t>EUR</w:t>
      </w:r>
      <w:r w:rsidRPr="00A63EC4">
        <w:rPr>
          <w:rFonts w:ascii="Times New Roman" w:hAnsi="Times New Roman" w:cs="Times New Roman"/>
          <w:sz w:val="18"/>
          <w:szCs w:val="18"/>
        </w:rPr>
        <w:t>,</w:t>
      </w:r>
      <w:r>
        <w:rPr>
          <w:rFonts w:ascii="Times New Roman" w:hAnsi="Times New Roman" w:cs="Times New Roman"/>
          <w:sz w:val="18"/>
          <w:szCs w:val="18"/>
        </w:rPr>
        <w:t xml:space="preserve"> pašvaldībām pieejams </w:t>
      </w:r>
      <w:r w:rsidRPr="001D77DB">
        <w:rPr>
          <w:rFonts w:ascii="Times New Roman" w:hAnsi="Times New Roman" w:cs="Times New Roman"/>
          <w:sz w:val="18"/>
          <w:szCs w:val="18"/>
        </w:rPr>
        <w:t xml:space="preserve">valsts </w:t>
      </w:r>
      <w:r>
        <w:rPr>
          <w:rFonts w:ascii="Times New Roman" w:hAnsi="Times New Roman" w:cs="Times New Roman"/>
          <w:sz w:val="18"/>
          <w:szCs w:val="18"/>
        </w:rPr>
        <w:t>l</w:t>
      </w:r>
      <w:r w:rsidRPr="001D77DB">
        <w:rPr>
          <w:rFonts w:ascii="Times New Roman" w:hAnsi="Times New Roman" w:cs="Times New Roman"/>
          <w:sz w:val="18"/>
          <w:szCs w:val="18"/>
        </w:rPr>
        <w:t>īdzfinansējum</w:t>
      </w:r>
      <w:r>
        <w:rPr>
          <w:rFonts w:ascii="Times New Roman" w:hAnsi="Times New Roman" w:cs="Times New Roman"/>
          <w:sz w:val="18"/>
          <w:szCs w:val="18"/>
        </w:rPr>
        <w:t>s</w:t>
      </w:r>
      <w:r w:rsidRPr="001D77DB">
        <w:rPr>
          <w:rFonts w:ascii="Times New Roman" w:hAnsi="Times New Roman" w:cs="Times New Roman"/>
          <w:sz w:val="18"/>
          <w:szCs w:val="18"/>
        </w:rPr>
        <w:t xml:space="preserve"> 50%</w:t>
      </w:r>
      <w:r>
        <w:rPr>
          <w:rFonts w:ascii="Times New Roman" w:hAnsi="Times New Roman" w:cs="Times New Roman"/>
          <w:sz w:val="18"/>
          <w:szCs w:val="18"/>
        </w:rPr>
        <w:t xml:space="preserve"> apmērā par </w:t>
      </w:r>
      <w:r w:rsidRPr="001D77DB">
        <w:rPr>
          <w:rFonts w:ascii="Times New Roman" w:hAnsi="Times New Roman" w:cs="Times New Roman"/>
          <w:sz w:val="18"/>
          <w:szCs w:val="18"/>
        </w:rPr>
        <w:t>aprūpes mājās pakalpojum</w:t>
      </w:r>
      <w:r>
        <w:rPr>
          <w:rFonts w:ascii="Times New Roman" w:hAnsi="Times New Roman" w:cs="Times New Roman"/>
          <w:sz w:val="18"/>
          <w:szCs w:val="18"/>
        </w:rPr>
        <w:t>a</w:t>
      </w:r>
      <w:r w:rsidRPr="001D77DB">
        <w:rPr>
          <w:rFonts w:ascii="Times New Roman" w:hAnsi="Times New Roman" w:cs="Times New Roman"/>
          <w:sz w:val="18"/>
          <w:szCs w:val="18"/>
        </w:rPr>
        <w:t xml:space="preserve"> bērniem ar invaliditāti un īpašas kopšanas nepieciešamību</w:t>
      </w:r>
      <w:r>
        <w:rPr>
          <w:rFonts w:ascii="Times New Roman" w:hAnsi="Times New Roman" w:cs="Times New Roman"/>
          <w:sz w:val="18"/>
          <w:szCs w:val="18"/>
        </w:rPr>
        <w:t xml:space="preserve"> nodrošināšanu</w:t>
      </w:r>
      <w:r w:rsidRPr="001D77DB">
        <w:rPr>
          <w:rFonts w:ascii="Times New Roman" w:hAnsi="Times New Roman" w:cs="Times New Roman"/>
          <w:sz w:val="18"/>
          <w:szCs w:val="18"/>
        </w:rPr>
        <w:t>, u.c.</w:t>
      </w:r>
    </w:p>
  </w:footnote>
  <w:footnote w:id="13">
    <w:p w14:paraId="26EA826C" w14:textId="77777777" w:rsidR="0025526B" w:rsidRPr="007E5329" w:rsidRDefault="0025526B" w:rsidP="00F73C17">
      <w:pPr>
        <w:pStyle w:val="FootnoteText"/>
        <w:jc w:val="both"/>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https://likumi.lv/ta/id/291788-prasibas-socialo-pakalpojumu-sniedzejiem.</w:t>
      </w:r>
    </w:p>
  </w:footnote>
  <w:footnote w:id="14">
    <w:p w14:paraId="46CCBD4F" w14:textId="0387797E" w:rsidR="0025526B" w:rsidRPr="007E5329" w:rsidRDefault="0025526B" w:rsidP="00EA58A1">
      <w:pPr>
        <w:pStyle w:val="FootnoteText"/>
        <w:jc w:val="both"/>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VSAC "Rīga" filiāle "Rīga" no 01.12.2018. līdz 31.12.2020. īstenoja izmēģinājuma projektu ar mērķi pilnveidot ilgstošas sociālās aprūpes pakalpojumu bērniem ar smagiem un ļoti smagiem funkcionāliem traucējumiem, izstrādājot un aprobējot ģimenes tipa bērnu aprūpes modeli.</w:t>
      </w:r>
    </w:p>
  </w:footnote>
  <w:footnote w:id="15">
    <w:p w14:paraId="4C9BF082" w14:textId="38D65DF5" w:rsidR="0025526B" w:rsidRPr="007E5329" w:rsidRDefault="0025526B" w:rsidP="00F5477C">
      <w:pPr>
        <w:pStyle w:val="FootnoteText"/>
        <w:jc w:val="both"/>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Tiek paredzēts, ka, bērniem pieaugot, izveidotajā infrastruktūrā atbalstu varēs saņemt arī jaunieši vecumā no 18 līdz 25 gadiem, kuriem ir smagi un ļoti smagi funkcionāli traucējumi. Tādējādi jaunietis, kas būs saņēmis aprūpi ĢVPP, pēc pilngadības sasniegšanas nezaudēs sasaisti ar ierasto ģimeniskai dzīvei pietuvināto vidi.</w:t>
      </w:r>
    </w:p>
  </w:footnote>
  <w:footnote w:id="16">
    <w:p w14:paraId="0A1BBB78" w14:textId="0E9779B1" w:rsidR="0025526B" w:rsidRPr="007E5329" w:rsidRDefault="0025526B" w:rsidP="007A289A">
      <w:pPr>
        <w:pStyle w:val="FootnoteText"/>
        <w:jc w:val="both"/>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Ekonomikas ministrijas pētījums "Prognozētās izmaiņas darbaspēka un būvmateriālu izmaksās būvniecības nozarē Latvijā 2021.-2025.", </w:t>
      </w:r>
      <w:hyperlink r:id="rId3" w:history="1">
        <w:r w:rsidRPr="007E5329">
          <w:rPr>
            <w:rStyle w:val="Hyperlink"/>
            <w:rFonts w:ascii="Times New Roman" w:hAnsi="Times New Roman" w:cs="Times New Roman"/>
            <w:sz w:val="18"/>
            <w:szCs w:val="18"/>
          </w:rPr>
          <w:t>https://www.em.gov.lv/lv/buvniecibas-nozare-attistiba-strategija-un-petijumi</w:t>
        </w:r>
      </w:hyperlink>
      <w:r w:rsidRPr="007E5329">
        <w:rPr>
          <w:rFonts w:ascii="Times New Roman" w:hAnsi="Times New Roman" w:cs="Times New Roman"/>
          <w:sz w:val="18"/>
          <w:szCs w:val="18"/>
        </w:rPr>
        <w:t xml:space="preserve">. </w:t>
      </w:r>
    </w:p>
  </w:footnote>
  <w:footnote w:id="17">
    <w:p w14:paraId="0ABDCC39" w14:textId="53C04C61" w:rsidR="00E97640" w:rsidRDefault="00E97640" w:rsidP="00E97640">
      <w:pPr>
        <w:spacing w:after="0" w:line="240" w:lineRule="auto"/>
        <w:jc w:val="both"/>
      </w:pPr>
      <w:r w:rsidRPr="00E97640">
        <w:rPr>
          <w:rFonts w:ascii="Times New Roman" w:hAnsi="Times New Roman" w:cs="Times New Roman"/>
          <w:sz w:val="18"/>
          <w:szCs w:val="18"/>
          <w:vertAlign w:val="superscript"/>
        </w:rPr>
        <w:footnoteRef/>
      </w:r>
      <w:r w:rsidRPr="00E97640">
        <w:rPr>
          <w:rFonts w:ascii="Times New Roman" w:hAnsi="Times New Roman" w:cs="Times New Roman"/>
          <w:sz w:val="18"/>
          <w:szCs w:val="18"/>
          <w:vertAlign w:val="superscript"/>
        </w:rPr>
        <w:t xml:space="preserve"> </w:t>
      </w:r>
      <w:r w:rsidRPr="00E97640">
        <w:rPr>
          <w:rFonts w:ascii="Times New Roman" w:hAnsi="Times New Roman" w:cs="Times New Roman"/>
          <w:sz w:val="18"/>
          <w:szCs w:val="18"/>
        </w:rPr>
        <w:t>Pieejama - https://data.stat.gov.lv/pxweb/lv/OSP_PUB/START__VEK__RC__RCB/RCB030c/table/tableViewLayout1/</w:t>
      </w:r>
    </w:p>
  </w:footnote>
  <w:footnote w:id="18">
    <w:p w14:paraId="43347D5C" w14:textId="7B890207" w:rsidR="00ED0FF5" w:rsidRDefault="00ED0FF5" w:rsidP="00ED0FF5">
      <w:pPr>
        <w:pStyle w:val="FootnoteText"/>
        <w:jc w:val="both"/>
      </w:pPr>
      <w:r>
        <w:rPr>
          <w:rStyle w:val="FootnoteReference"/>
        </w:rPr>
        <w:footnoteRef/>
      </w:r>
      <w:r>
        <w:t xml:space="preserve"> </w:t>
      </w:r>
      <w:r w:rsidRPr="00A115E6">
        <w:rPr>
          <w:rFonts w:ascii="Times New Roman" w:hAnsi="Times New Roman" w:cs="Times New Roman"/>
          <w:sz w:val="18"/>
          <w:szCs w:val="18"/>
        </w:rPr>
        <w:t xml:space="preserve">Informācijas avots rādītāja noteikšanai </w:t>
      </w:r>
      <w:r w:rsidR="00CA437A" w:rsidRPr="00A115E6">
        <w:rPr>
          <w:rFonts w:ascii="Times New Roman" w:hAnsi="Times New Roman" w:cs="Times New Roman"/>
          <w:sz w:val="18"/>
          <w:szCs w:val="18"/>
        </w:rPr>
        <w:t>–</w:t>
      </w:r>
      <w:r w:rsidRPr="00A115E6">
        <w:rPr>
          <w:rFonts w:ascii="Times New Roman" w:hAnsi="Times New Roman" w:cs="Times New Roman"/>
          <w:sz w:val="18"/>
          <w:szCs w:val="18"/>
        </w:rPr>
        <w:t xml:space="preserve"> </w:t>
      </w:r>
      <w:r w:rsidR="00CA437A" w:rsidRPr="00A115E6">
        <w:rPr>
          <w:rFonts w:ascii="Times New Roman" w:hAnsi="Times New Roman" w:cs="Times New Roman"/>
          <w:sz w:val="18"/>
          <w:szCs w:val="18"/>
        </w:rPr>
        <w:t xml:space="preserve">vidējās </w:t>
      </w:r>
      <w:r w:rsidRPr="00A115E6">
        <w:rPr>
          <w:rFonts w:ascii="Times New Roman" w:hAnsi="Times New Roman" w:cs="Times New Roman"/>
          <w:sz w:val="18"/>
          <w:szCs w:val="18"/>
        </w:rPr>
        <w:t xml:space="preserve">ĢVPP infrastruktūras izveides izmaksas ES fondu 2014.-2020. gada plānošanas perioda darbības programmas "Izaugsme un nodarbinātība" 9.3.1.1. pasākuma "Pakalpojumu infrastruktūras attīstība </w:t>
      </w:r>
      <w:proofErr w:type="spellStart"/>
      <w:r w:rsidRPr="00A115E6">
        <w:rPr>
          <w:rFonts w:ascii="Times New Roman" w:hAnsi="Times New Roman" w:cs="Times New Roman"/>
          <w:sz w:val="18"/>
          <w:szCs w:val="18"/>
        </w:rPr>
        <w:t>deinstitucionalizācijas</w:t>
      </w:r>
      <w:proofErr w:type="spellEnd"/>
      <w:r w:rsidRPr="00A115E6">
        <w:rPr>
          <w:rFonts w:ascii="Times New Roman" w:hAnsi="Times New Roman" w:cs="Times New Roman"/>
          <w:sz w:val="18"/>
          <w:szCs w:val="18"/>
        </w:rPr>
        <w:t xml:space="preserve"> plānu īstenošanai"</w:t>
      </w:r>
      <w:r w:rsidR="00CA437A" w:rsidRPr="00A115E6">
        <w:rPr>
          <w:rFonts w:ascii="Times New Roman" w:hAnsi="Times New Roman" w:cs="Times New Roman"/>
          <w:sz w:val="18"/>
          <w:szCs w:val="18"/>
        </w:rPr>
        <w:t xml:space="preserve"> </w:t>
      </w:r>
      <w:r w:rsidRPr="00A115E6">
        <w:rPr>
          <w:rFonts w:ascii="Times New Roman" w:hAnsi="Times New Roman" w:cs="Times New Roman"/>
          <w:sz w:val="18"/>
          <w:szCs w:val="18"/>
        </w:rPr>
        <w:t xml:space="preserve"> ietvaros</w:t>
      </w:r>
      <w:r w:rsidR="00CA437A" w:rsidRPr="00A115E6">
        <w:rPr>
          <w:rFonts w:ascii="Times New Roman" w:hAnsi="Times New Roman" w:cs="Times New Roman"/>
          <w:sz w:val="18"/>
          <w:szCs w:val="18"/>
        </w:rPr>
        <w:t xml:space="preserve"> īstenotajos projektos, kur</w:t>
      </w:r>
      <w:r w:rsidR="00A203A0" w:rsidRPr="00A115E6">
        <w:rPr>
          <w:rFonts w:ascii="Times New Roman" w:hAnsi="Times New Roman" w:cs="Times New Roman"/>
          <w:sz w:val="18"/>
          <w:szCs w:val="18"/>
        </w:rPr>
        <w:t xml:space="preserve"> pašvaldības veidoja</w:t>
      </w:r>
      <w:r w:rsidR="00CA437A" w:rsidRPr="00A115E6">
        <w:rPr>
          <w:rFonts w:ascii="Times New Roman" w:hAnsi="Times New Roman" w:cs="Times New Roman"/>
          <w:sz w:val="18"/>
          <w:szCs w:val="18"/>
        </w:rPr>
        <w:t xml:space="preserve"> ģimeniskai videi pietuvināta</w:t>
      </w:r>
      <w:r w:rsidR="00A203A0" w:rsidRPr="00A115E6">
        <w:rPr>
          <w:rFonts w:ascii="Times New Roman" w:hAnsi="Times New Roman" w:cs="Times New Roman"/>
          <w:sz w:val="18"/>
          <w:szCs w:val="18"/>
        </w:rPr>
        <w:t xml:space="preserve"> pakalpojuma infrastruktūru </w:t>
      </w:r>
      <w:proofErr w:type="spellStart"/>
      <w:r w:rsidR="00A203A0" w:rsidRPr="00A115E6">
        <w:rPr>
          <w:rFonts w:ascii="Times New Roman" w:hAnsi="Times New Roman" w:cs="Times New Roman"/>
          <w:sz w:val="18"/>
          <w:szCs w:val="18"/>
        </w:rPr>
        <w:t>ārpusģimenes</w:t>
      </w:r>
      <w:proofErr w:type="spellEnd"/>
      <w:r w:rsidR="00A203A0" w:rsidRPr="00A115E6">
        <w:rPr>
          <w:rFonts w:ascii="Times New Roman" w:hAnsi="Times New Roman" w:cs="Times New Roman"/>
          <w:sz w:val="18"/>
          <w:szCs w:val="18"/>
        </w:rPr>
        <w:t xml:space="preserve"> aprūpē esošajiem bērniem</w:t>
      </w:r>
      <w:r w:rsidRPr="00A115E6">
        <w:rPr>
          <w:rFonts w:ascii="Times New Roman" w:hAnsi="Times New Roman" w:cs="Times New Roman"/>
          <w:sz w:val="18"/>
          <w:szCs w:val="18"/>
        </w:rPr>
        <w:t xml:space="preserve">. Indikatīvi </w:t>
      </w:r>
      <w:r w:rsidR="00A102DC" w:rsidRPr="00A115E6">
        <w:rPr>
          <w:rFonts w:ascii="Times New Roman" w:hAnsi="Times New Roman" w:cs="Times New Roman"/>
          <w:sz w:val="18"/>
          <w:szCs w:val="18"/>
        </w:rPr>
        <w:t xml:space="preserve">plānoti </w:t>
      </w:r>
      <w:r w:rsidR="005957FD" w:rsidRPr="00A115E6">
        <w:rPr>
          <w:rFonts w:ascii="Times New Roman" w:hAnsi="Times New Roman" w:cs="Times New Roman"/>
          <w:bCs/>
          <w:sz w:val="18"/>
          <w:szCs w:val="18"/>
        </w:rPr>
        <w:t xml:space="preserve">142 279  EUR </w:t>
      </w:r>
      <w:r w:rsidR="00A102DC" w:rsidRPr="00A115E6">
        <w:rPr>
          <w:rFonts w:ascii="Times New Roman" w:hAnsi="Times New Roman" w:cs="Times New Roman"/>
          <w:bCs/>
          <w:sz w:val="18"/>
          <w:szCs w:val="18"/>
        </w:rPr>
        <w:t xml:space="preserve">uz vienu pakalpojuma sniegšanas vietu, kas ietvar sevī </w:t>
      </w:r>
      <w:r w:rsidR="00013104" w:rsidRPr="00A115E6">
        <w:rPr>
          <w:rFonts w:ascii="Times New Roman" w:hAnsi="Times New Roman" w:cs="Times New Roman"/>
          <w:bCs/>
          <w:sz w:val="18"/>
          <w:szCs w:val="18"/>
        </w:rPr>
        <w:t xml:space="preserve">projektēšanas izmaksas, </w:t>
      </w:r>
      <w:r w:rsidR="007B754A" w:rsidRPr="00A115E6">
        <w:rPr>
          <w:rFonts w:ascii="Times New Roman" w:hAnsi="Times New Roman" w:cs="Times New Roman"/>
          <w:bCs/>
          <w:sz w:val="18"/>
          <w:szCs w:val="18"/>
        </w:rPr>
        <w:t>būvniecības izmaksas, ar būvniecību saistītās izmaksas</w:t>
      </w:r>
      <w:r w:rsidR="000715FA" w:rsidRPr="00A115E6">
        <w:rPr>
          <w:rFonts w:ascii="Times New Roman" w:hAnsi="Times New Roman" w:cs="Times New Roman"/>
          <w:bCs/>
          <w:sz w:val="18"/>
          <w:szCs w:val="18"/>
        </w:rPr>
        <w:t xml:space="preserve"> saskaņā ar būvniecības jomas tiesiskajā regulējumā noteikto (būvekspertīze, būvuzraudzība, autoruzra</w:t>
      </w:r>
      <w:r w:rsidR="00013104" w:rsidRPr="00A115E6">
        <w:rPr>
          <w:rFonts w:ascii="Times New Roman" w:hAnsi="Times New Roman" w:cs="Times New Roman"/>
          <w:bCs/>
          <w:sz w:val="18"/>
          <w:szCs w:val="18"/>
        </w:rPr>
        <w:t>udzība</w:t>
      </w:r>
      <w:r w:rsidR="000F050E" w:rsidRPr="00A115E6">
        <w:rPr>
          <w:rFonts w:ascii="Times New Roman" w:hAnsi="Times New Roman" w:cs="Times New Roman"/>
          <w:bCs/>
          <w:sz w:val="18"/>
          <w:szCs w:val="18"/>
        </w:rPr>
        <w:t xml:space="preserve"> u.c.</w:t>
      </w:r>
      <w:r w:rsidR="00013104" w:rsidRPr="00A115E6">
        <w:rPr>
          <w:rFonts w:ascii="Times New Roman" w:hAnsi="Times New Roman" w:cs="Times New Roman"/>
          <w:bCs/>
          <w:sz w:val="18"/>
          <w:szCs w:val="18"/>
        </w:rPr>
        <w:t>)</w:t>
      </w:r>
      <w:r w:rsidR="007B754A" w:rsidRPr="00A115E6">
        <w:rPr>
          <w:rFonts w:ascii="Times New Roman" w:hAnsi="Times New Roman" w:cs="Times New Roman"/>
          <w:bCs/>
          <w:sz w:val="18"/>
          <w:szCs w:val="18"/>
        </w:rPr>
        <w:t xml:space="preserve"> un teritorijas labiekārtošan</w:t>
      </w:r>
      <w:r w:rsidR="00013104" w:rsidRPr="00A115E6">
        <w:rPr>
          <w:rFonts w:ascii="Times New Roman" w:hAnsi="Times New Roman" w:cs="Times New Roman"/>
          <w:bCs/>
          <w:sz w:val="18"/>
          <w:szCs w:val="18"/>
        </w:rPr>
        <w:t>as izmaksas</w:t>
      </w:r>
      <w:r w:rsidR="0087160B" w:rsidRPr="00A115E6">
        <w:rPr>
          <w:rFonts w:ascii="Times New Roman" w:hAnsi="Times New Roman" w:cs="Times New Roman"/>
          <w:bCs/>
          <w:sz w:val="18"/>
          <w:szCs w:val="18"/>
        </w:rPr>
        <w:t>.</w:t>
      </w:r>
      <w:r w:rsidR="0087160B">
        <w:rPr>
          <w:rFonts w:ascii="Times New Roman" w:hAnsi="Times New Roman" w:cs="Times New Roman"/>
          <w:bCs/>
          <w:sz w:val="18"/>
          <w:szCs w:val="18"/>
        </w:rPr>
        <w:t xml:space="preserve"> </w:t>
      </w:r>
    </w:p>
  </w:footnote>
  <w:footnote w:id="19">
    <w:p w14:paraId="4A60DCFD" w14:textId="41D495EC" w:rsidR="0025526B" w:rsidRPr="007E5329" w:rsidRDefault="0025526B" w:rsidP="00E84B35">
      <w:pPr>
        <w:pStyle w:val="FootnoteText"/>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Elastības finansējums 4.3.1.5. pasākuma ietvaros plānots 3 987 157 EUR</w:t>
      </w:r>
      <w:r w:rsidRPr="007E5329">
        <w:rPr>
          <w:rFonts w:ascii="Times New Roman" w:hAnsi="Times New Roman" w:cs="Times New Roman"/>
          <w:i/>
          <w:iCs/>
          <w:sz w:val="18"/>
          <w:szCs w:val="18"/>
        </w:rPr>
        <w:t xml:space="preserve"> </w:t>
      </w:r>
      <w:r w:rsidRPr="007E5329">
        <w:rPr>
          <w:rFonts w:ascii="Times New Roman" w:hAnsi="Times New Roman" w:cs="Times New Roman"/>
          <w:sz w:val="18"/>
          <w:szCs w:val="18"/>
        </w:rPr>
        <w:t>(tai skaitā ERAF 3 389 038 EUR) apmērā.</w:t>
      </w:r>
    </w:p>
  </w:footnote>
  <w:footnote w:id="20">
    <w:p w14:paraId="7C4828D2" w14:textId="77777777" w:rsidR="0025526B" w:rsidRPr="007E5329" w:rsidRDefault="0025526B" w:rsidP="00D844F9">
      <w:pPr>
        <w:pStyle w:val="FootnoteText"/>
        <w:jc w:val="both"/>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Bāzes vērtības (ja attiecināms), starpposma vērtības (ja attiecināms) un sasniedzamās vērtības noteikšanai</w:t>
      </w:r>
    </w:p>
  </w:footnote>
  <w:footnote w:id="21">
    <w:p w14:paraId="45B93636" w14:textId="25E27341" w:rsidR="0025526B" w:rsidRPr="007E5329" w:rsidRDefault="0025526B">
      <w:pPr>
        <w:pStyle w:val="FootnoteText"/>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Atbilstoši nekustamā īpašuma valsts kadastra informācijas sistēmas datiem</w:t>
      </w:r>
    </w:p>
  </w:footnote>
  <w:footnote w:id="22">
    <w:p w14:paraId="4C7394E7" w14:textId="4F62D793" w:rsidR="0025526B" w:rsidRPr="007E5329" w:rsidRDefault="0025526B">
      <w:pPr>
        <w:pStyle w:val="FootnoteText"/>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hyperlink r:id="rId4" w:history="1">
        <w:r w:rsidRPr="007E5329">
          <w:rPr>
            <w:rStyle w:val="Hyperlink"/>
            <w:rFonts w:ascii="Times New Roman" w:hAnsi="Times New Roman" w:cs="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3">
    <w:p w14:paraId="5A0E6AC0" w14:textId="77777777" w:rsidR="0025526B" w:rsidRPr="007E5329" w:rsidRDefault="0025526B" w:rsidP="009315F3">
      <w:pPr>
        <w:pStyle w:val="FootnoteText"/>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Unikālo personu skaits</w:t>
      </w:r>
    </w:p>
  </w:footnote>
  <w:footnote w:id="24">
    <w:p w14:paraId="7622270E" w14:textId="77777777" w:rsidR="0025526B" w:rsidRPr="007E5329" w:rsidRDefault="0025526B" w:rsidP="009315F3">
      <w:pPr>
        <w:pStyle w:val="FootnoteText"/>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bāzes vērtības (ja attiecināms), starpposma vērības (ja attiecināms) un sasniedzamās vērtības noteikšanai</w:t>
      </w:r>
    </w:p>
  </w:footnote>
  <w:footnote w:id="25">
    <w:p w14:paraId="17414617" w14:textId="77777777" w:rsidR="0025526B" w:rsidRPr="007E5329" w:rsidRDefault="0025526B" w:rsidP="009315F3">
      <w:pPr>
        <w:pStyle w:val="FootnoteText"/>
        <w:jc w:val="both"/>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J</w:t>
      </w:r>
      <w:r w:rsidRPr="007E5329">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6">
    <w:p w14:paraId="47A0C203" w14:textId="22DACC0F" w:rsidR="0025526B" w:rsidRPr="007E5329" w:rsidRDefault="0025526B" w:rsidP="0009309A">
      <w:pPr>
        <w:pStyle w:val="FootnoteText"/>
        <w:jc w:val="both"/>
        <w:rPr>
          <w:rFonts w:ascii="Times New Roman" w:hAnsi="Times New Roman" w:cs="Times New Roman"/>
          <w:color w:val="000000"/>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w:t>
      </w:r>
      <w:r w:rsidRPr="007E5329">
        <w:rPr>
          <w:rFonts w:ascii="Times New Roman" w:hAnsi="Times New Roman" w:cs="Times New Roman"/>
          <w:color w:val="000000"/>
          <w:sz w:val="18"/>
          <w:szCs w:val="18"/>
        </w:rPr>
        <w:t>Unikālas personas.</w:t>
      </w:r>
    </w:p>
  </w:footnote>
  <w:footnote w:id="27">
    <w:p w14:paraId="5243D05A" w14:textId="778CAF6A" w:rsidR="0025526B" w:rsidRPr="007E5329" w:rsidRDefault="0025526B">
      <w:pPr>
        <w:pStyle w:val="FootnoteText"/>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Šādi dati iepriekš nav uzkrāti.</w:t>
      </w:r>
    </w:p>
  </w:footnote>
  <w:footnote w:id="28">
    <w:p w14:paraId="3A8850F9" w14:textId="46C7A9B2" w:rsidR="0025526B" w:rsidRPr="007E5329" w:rsidRDefault="0025526B" w:rsidP="0009309A">
      <w:pPr>
        <w:pStyle w:val="FootnoteText"/>
        <w:jc w:val="both"/>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Bāzes vērtības (ja attiecināms), starpposma vērtības (ja attiecināms) un sasniedzamās vērtības noteikšanai.</w:t>
      </w:r>
    </w:p>
  </w:footnote>
  <w:footnote w:id="29">
    <w:p w14:paraId="53B127DE" w14:textId="19BD6B23" w:rsidR="0025526B" w:rsidRPr="007E5329" w:rsidRDefault="0025526B" w:rsidP="0009309A">
      <w:pPr>
        <w:pStyle w:val="FootnoteText"/>
        <w:jc w:val="both"/>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J</w:t>
      </w:r>
      <w:r w:rsidRPr="007E5329">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30">
    <w:p w14:paraId="528AB562" w14:textId="79C55CF9" w:rsidR="0025526B" w:rsidRPr="007E5329" w:rsidRDefault="0025526B" w:rsidP="00CD0A46">
      <w:pPr>
        <w:pStyle w:val="FootnoteText"/>
        <w:jc w:val="both"/>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w:t>
      </w:r>
      <w:hyperlink r:id="rId5" w:history="1">
        <w:r w:rsidRPr="000402B9">
          <w:rPr>
            <w:rStyle w:val="Hyperlink"/>
            <w:rFonts w:ascii="Times New Roman" w:hAnsi="Times New Roman" w:cs="Times New Roman"/>
            <w:sz w:val="18"/>
            <w:szCs w:val="18"/>
          </w:rPr>
          <w:t>https://www.lm.gov.lv/lv/socialo-pakalpojumu-sniedzeju-registrs</w:t>
        </w:r>
      </w:hyperlink>
      <w:r>
        <w:rPr>
          <w:rFonts w:ascii="Times New Roman" w:hAnsi="Times New Roman" w:cs="Times New Roman"/>
          <w:sz w:val="18"/>
          <w:szCs w:val="18"/>
        </w:rPr>
        <w:t xml:space="preserve"> </w:t>
      </w:r>
    </w:p>
  </w:footnote>
  <w:footnote w:id="31">
    <w:p w14:paraId="0D0087E9" w14:textId="65BB2551" w:rsidR="0025526B" w:rsidRPr="007E5329" w:rsidRDefault="0025526B" w:rsidP="00EB44E5">
      <w:pPr>
        <w:pStyle w:val="FootnoteText"/>
        <w:jc w:val="both"/>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Tiek paredzēts, ka, bērniem pieaugot, izveidotajā infrastruktūrā atbalstu varēs saņemt arī jaunieši vecumā no 18 līdz 25 gadiem, kuriem ir smagi un ļoti smagi funkcionāli traucējumi. Tādējādi jaunietis, kas būs saņēmis aprūpi ĢVPP, pēc pilngadības sasniegšanas nezaudēs sasaisti ar ierasto ģimeniskai dzīvei pietuvināto vidi.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ABE361" w14:textId="77777777" w:rsidR="0025526B" w:rsidRDefault="002552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C472BD"/>
    <w:multiLevelType w:val="hybridMultilevel"/>
    <w:tmpl w:val="B55AD70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6A04C9E"/>
    <w:multiLevelType w:val="hybridMultilevel"/>
    <w:tmpl w:val="B63A53F4"/>
    <w:lvl w:ilvl="0" w:tplc="47ACF9AE">
      <w:start w:val="1"/>
      <w:numFmt w:val="decimal"/>
      <w:lvlText w:val="%1)"/>
      <w:lvlJc w:val="left"/>
      <w:pPr>
        <w:ind w:left="720" w:hanging="360"/>
      </w:pPr>
      <w:rPr>
        <w:b w:val="0"/>
        <w:bCs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8153227"/>
    <w:multiLevelType w:val="hybridMultilevel"/>
    <w:tmpl w:val="0472EC5A"/>
    <w:lvl w:ilvl="0" w:tplc="6F16015E">
      <w:start w:val="1"/>
      <w:numFmt w:val="decimal"/>
      <w:lvlText w:val="(%1)"/>
      <w:lvlJc w:val="left"/>
      <w:pPr>
        <w:ind w:left="720" w:hanging="360"/>
      </w:pPr>
      <w:rPr>
        <w:rFonts w:ascii="Times New Roman" w:hAnsi="Times New Roman" w:cs="Times New Roman" w:hint="default"/>
        <w:b w:val="0"/>
        <w:i w:val="0"/>
        <w:color w:val="auto"/>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160C72"/>
    <w:multiLevelType w:val="hybridMultilevel"/>
    <w:tmpl w:val="B55AD70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19F388D"/>
    <w:multiLevelType w:val="hybridMultilevel"/>
    <w:tmpl w:val="654EEBB4"/>
    <w:lvl w:ilvl="0" w:tplc="64D6C6E2">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50B0D6A"/>
    <w:multiLevelType w:val="hybridMultilevel"/>
    <w:tmpl w:val="F9D4DDE4"/>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6FD0B2D"/>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9CF526E"/>
    <w:multiLevelType w:val="hybridMultilevel"/>
    <w:tmpl w:val="3838196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D95275F"/>
    <w:multiLevelType w:val="hybridMultilevel"/>
    <w:tmpl w:val="0E4490D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F081FC0"/>
    <w:multiLevelType w:val="hybridMultilevel"/>
    <w:tmpl w:val="F9C48EC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FF40476"/>
    <w:multiLevelType w:val="hybridMultilevel"/>
    <w:tmpl w:val="6F14C60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22990DDF"/>
    <w:multiLevelType w:val="hybridMultilevel"/>
    <w:tmpl w:val="AA760290"/>
    <w:lvl w:ilvl="0" w:tplc="B5587900">
      <w:start w:val="1"/>
      <w:numFmt w:val="decimal"/>
      <w:lvlText w:val="%1)"/>
      <w:lvlJc w:val="left"/>
      <w:pPr>
        <w:ind w:left="720" w:hanging="360"/>
      </w:pPr>
      <w:rPr>
        <w:rFonts w:ascii="Times New Roman" w:hAnsi="Times New Roman" w:cs="Times New Roman" w:hint="default"/>
        <w:b w:val="0"/>
        <w:bCs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58F222A"/>
    <w:multiLevelType w:val="hybridMultilevel"/>
    <w:tmpl w:val="CEF62D1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5E16716"/>
    <w:multiLevelType w:val="hybridMultilevel"/>
    <w:tmpl w:val="3DC4099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AFD62EF"/>
    <w:multiLevelType w:val="hybridMultilevel"/>
    <w:tmpl w:val="68588CB4"/>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3BBF56F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436779F2"/>
    <w:multiLevelType w:val="hybridMultilevel"/>
    <w:tmpl w:val="3DC4099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445A662F"/>
    <w:multiLevelType w:val="hybridMultilevel"/>
    <w:tmpl w:val="B55AD70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449A7B44"/>
    <w:multiLevelType w:val="hybridMultilevel"/>
    <w:tmpl w:val="4E28BB52"/>
    <w:lvl w:ilvl="0" w:tplc="3F785D7A">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489D7E30"/>
    <w:multiLevelType w:val="hybridMultilevel"/>
    <w:tmpl w:val="ABC654C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4DE927F5"/>
    <w:multiLevelType w:val="hybridMultilevel"/>
    <w:tmpl w:val="BF50FB58"/>
    <w:lvl w:ilvl="0" w:tplc="3DEA8822">
      <w:numFmt w:val="bullet"/>
      <w:lvlText w:val="-"/>
      <w:lvlJc w:val="left"/>
      <w:pPr>
        <w:ind w:left="525" w:hanging="360"/>
      </w:pPr>
      <w:rPr>
        <w:rFonts w:ascii="Times New Roman" w:eastAsiaTheme="minorHAnsi" w:hAnsi="Times New Roman" w:cs="Times New Roman" w:hint="default"/>
      </w:rPr>
    </w:lvl>
    <w:lvl w:ilvl="1" w:tplc="04260003" w:tentative="1">
      <w:start w:val="1"/>
      <w:numFmt w:val="bullet"/>
      <w:lvlText w:val="o"/>
      <w:lvlJc w:val="left"/>
      <w:pPr>
        <w:ind w:left="1245" w:hanging="360"/>
      </w:pPr>
      <w:rPr>
        <w:rFonts w:ascii="Courier New" w:hAnsi="Courier New" w:cs="Courier New" w:hint="default"/>
      </w:rPr>
    </w:lvl>
    <w:lvl w:ilvl="2" w:tplc="04260005" w:tentative="1">
      <w:start w:val="1"/>
      <w:numFmt w:val="bullet"/>
      <w:lvlText w:val=""/>
      <w:lvlJc w:val="left"/>
      <w:pPr>
        <w:ind w:left="1965" w:hanging="360"/>
      </w:pPr>
      <w:rPr>
        <w:rFonts w:ascii="Wingdings" w:hAnsi="Wingdings" w:hint="default"/>
      </w:rPr>
    </w:lvl>
    <w:lvl w:ilvl="3" w:tplc="04260001" w:tentative="1">
      <w:start w:val="1"/>
      <w:numFmt w:val="bullet"/>
      <w:lvlText w:val=""/>
      <w:lvlJc w:val="left"/>
      <w:pPr>
        <w:ind w:left="2685" w:hanging="360"/>
      </w:pPr>
      <w:rPr>
        <w:rFonts w:ascii="Symbol" w:hAnsi="Symbol" w:hint="default"/>
      </w:rPr>
    </w:lvl>
    <w:lvl w:ilvl="4" w:tplc="04260003" w:tentative="1">
      <w:start w:val="1"/>
      <w:numFmt w:val="bullet"/>
      <w:lvlText w:val="o"/>
      <w:lvlJc w:val="left"/>
      <w:pPr>
        <w:ind w:left="3405" w:hanging="360"/>
      </w:pPr>
      <w:rPr>
        <w:rFonts w:ascii="Courier New" w:hAnsi="Courier New" w:cs="Courier New" w:hint="default"/>
      </w:rPr>
    </w:lvl>
    <w:lvl w:ilvl="5" w:tplc="04260005" w:tentative="1">
      <w:start w:val="1"/>
      <w:numFmt w:val="bullet"/>
      <w:lvlText w:val=""/>
      <w:lvlJc w:val="left"/>
      <w:pPr>
        <w:ind w:left="4125" w:hanging="360"/>
      </w:pPr>
      <w:rPr>
        <w:rFonts w:ascii="Wingdings" w:hAnsi="Wingdings" w:hint="default"/>
      </w:rPr>
    </w:lvl>
    <w:lvl w:ilvl="6" w:tplc="04260001" w:tentative="1">
      <w:start w:val="1"/>
      <w:numFmt w:val="bullet"/>
      <w:lvlText w:val=""/>
      <w:lvlJc w:val="left"/>
      <w:pPr>
        <w:ind w:left="4845" w:hanging="360"/>
      </w:pPr>
      <w:rPr>
        <w:rFonts w:ascii="Symbol" w:hAnsi="Symbol" w:hint="default"/>
      </w:rPr>
    </w:lvl>
    <w:lvl w:ilvl="7" w:tplc="04260003" w:tentative="1">
      <w:start w:val="1"/>
      <w:numFmt w:val="bullet"/>
      <w:lvlText w:val="o"/>
      <w:lvlJc w:val="left"/>
      <w:pPr>
        <w:ind w:left="5565" w:hanging="360"/>
      </w:pPr>
      <w:rPr>
        <w:rFonts w:ascii="Courier New" w:hAnsi="Courier New" w:cs="Courier New" w:hint="default"/>
      </w:rPr>
    </w:lvl>
    <w:lvl w:ilvl="8" w:tplc="04260005" w:tentative="1">
      <w:start w:val="1"/>
      <w:numFmt w:val="bullet"/>
      <w:lvlText w:val=""/>
      <w:lvlJc w:val="left"/>
      <w:pPr>
        <w:ind w:left="6285" w:hanging="360"/>
      </w:pPr>
      <w:rPr>
        <w:rFonts w:ascii="Wingdings" w:hAnsi="Wingdings" w:hint="default"/>
      </w:rPr>
    </w:lvl>
  </w:abstractNum>
  <w:abstractNum w:abstractNumId="21" w15:restartNumberingAfterBreak="0">
    <w:nsid w:val="56914B9F"/>
    <w:multiLevelType w:val="hybridMultilevel"/>
    <w:tmpl w:val="C706B3B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5A512284"/>
    <w:multiLevelType w:val="hybridMultilevel"/>
    <w:tmpl w:val="F9D4DDE4"/>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5D09764F"/>
    <w:multiLevelType w:val="hybridMultilevel"/>
    <w:tmpl w:val="105E57F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61281158"/>
    <w:multiLevelType w:val="hybridMultilevel"/>
    <w:tmpl w:val="131A5084"/>
    <w:lvl w:ilvl="0" w:tplc="3DEA8822">
      <w:numFmt w:val="bullet"/>
      <w:lvlText w:val="-"/>
      <w:lvlJc w:val="left"/>
      <w:pPr>
        <w:ind w:left="525"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680C70BD"/>
    <w:multiLevelType w:val="hybridMultilevel"/>
    <w:tmpl w:val="C3A05DC6"/>
    <w:lvl w:ilvl="0" w:tplc="3F785D7A">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15:restartNumberingAfterBreak="0">
    <w:nsid w:val="6D9D7E83"/>
    <w:multiLevelType w:val="hybridMultilevel"/>
    <w:tmpl w:val="9B3269B8"/>
    <w:lvl w:ilvl="0" w:tplc="A2C044BC">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15:restartNumberingAfterBreak="0">
    <w:nsid w:val="70512BC3"/>
    <w:multiLevelType w:val="hybridMultilevel"/>
    <w:tmpl w:val="B55AD70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70CC0A98"/>
    <w:multiLevelType w:val="hybridMultilevel"/>
    <w:tmpl w:val="0B7CF19A"/>
    <w:lvl w:ilvl="0" w:tplc="3DEA8822">
      <w:numFmt w:val="bullet"/>
      <w:lvlText w:val="-"/>
      <w:lvlJc w:val="left"/>
      <w:pPr>
        <w:ind w:left="525" w:hanging="360"/>
      </w:pPr>
      <w:rPr>
        <w:rFonts w:ascii="Times New Roman" w:eastAsiaTheme="minorHAnsi" w:hAnsi="Times New Roman" w:cs="Times New Roman" w:hint="default"/>
      </w:rPr>
    </w:lvl>
    <w:lvl w:ilvl="1" w:tplc="04260003" w:tentative="1">
      <w:start w:val="1"/>
      <w:numFmt w:val="bullet"/>
      <w:lvlText w:val="o"/>
      <w:lvlJc w:val="left"/>
      <w:pPr>
        <w:ind w:left="1245" w:hanging="360"/>
      </w:pPr>
      <w:rPr>
        <w:rFonts w:ascii="Courier New" w:hAnsi="Courier New" w:cs="Courier New" w:hint="default"/>
      </w:rPr>
    </w:lvl>
    <w:lvl w:ilvl="2" w:tplc="04260005" w:tentative="1">
      <w:start w:val="1"/>
      <w:numFmt w:val="bullet"/>
      <w:lvlText w:val=""/>
      <w:lvlJc w:val="left"/>
      <w:pPr>
        <w:ind w:left="1965" w:hanging="360"/>
      </w:pPr>
      <w:rPr>
        <w:rFonts w:ascii="Wingdings" w:hAnsi="Wingdings" w:hint="default"/>
      </w:rPr>
    </w:lvl>
    <w:lvl w:ilvl="3" w:tplc="04260001" w:tentative="1">
      <w:start w:val="1"/>
      <w:numFmt w:val="bullet"/>
      <w:lvlText w:val=""/>
      <w:lvlJc w:val="left"/>
      <w:pPr>
        <w:ind w:left="2685" w:hanging="360"/>
      </w:pPr>
      <w:rPr>
        <w:rFonts w:ascii="Symbol" w:hAnsi="Symbol" w:hint="default"/>
      </w:rPr>
    </w:lvl>
    <w:lvl w:ilvl="4" w:tplc="04260003" w:tentative="1">
      <w:start w:val="1"/>
      <w:numFmt w:val="bullet"/>
      <w:lvlText w:val="o"/>
      <w:lvlJc w:val="left"/>
      <w:pPr>
        <w:ind w:left="3405" w:hanging="360"/>
      </w:pPr>
      <w:rPr>
        <w:rFonts w:ascii="Courier New" w:hAnsi="Courier New" w:cs="Courier New" w:hint="default"/>
      </w:rPr>
    </w:lvl>
    <w:lvl w:ilvl="5" w:tplc="04260005" w:tentative="1">
      <w:start w:val="1"/>
      <w:numFmt w:val="bullet"/>
      <w:lvlText w:val=""/>
      <w:lvlJc w:val="left"/>
      <w:pPr>
        <w:ind w:left="4125" w:hanging="360"/>
      </w:pPr>
      <w:rPr>
        <w:rFonts w:ascii="Wingdings" w:hAnsi="Wingdings" w:hint="default"/>
      </w:rPr>
    </w:lvl>
    <w:lvl w:ilvl="6" w:tplc="04260001" w:tentative="1">
      <w:start w:val="1"/>
      <w:numFmt w:val="bullet"/>
      <w:lvlText w:val=""/>
      <w:lvlJc w:val="left"/>
      <w:pPr>
        <w:ind w:left="4845" w:hanging="360"/>
      </w:pPr>
      <w:rPr>
        <w:rFonts w:ascii="Symbol" w:hAnsi="Symbol" w:hint="default"/>
      </w:rPr>
    </w:lvl>
    <w:lvl w:ilvl="7" w:tplc="04260003" w:tentative="1">
      <w:start w:val="1"/>
      <w:numFmt w:val="bullet"/>
      <w:lvlText w:val="o"/>
      <w:lvlJc w:val="left"/>
      <w:pPr>
        <w:ind w:left="5565" w:hanging="360"/>
      </w:pPr>
      <w:rPr>
        <w:rFonts w:ascii="Courier New" w:hAnsi="Courier New" w:cs="Courier New" w:hint="default"/>
      </w:rPr>
    </w:lvl>
    <w:lvl w:ilvl="8" w:tplc="04260005" w:tentative="1">
      <w:start w:val="1"/>
      <w:numFmt w:val="bullet"/>
      <w:lvlText w:val=""/>
      <w:lvlJc w:val="left"/>
      <w:pPr>
        <w:ind w:left="6285" w:hanging="360"/>
      </w:pPr>
      <w:rPr>
        <w:rFonts w:ascii="Wingdings" w:hAnsi="Wingdings" w:hint="default"/>
      </w:rPr>
    </w:lvl>
  </w:abstractNum>
  <w:abstractNum w:abstractNumId="29" w15:restartNumberingAfterBreak="0">
    <w:nsid w:val="75575E23"/>
    <w:multiLevelType w:val="hybridMultilevel"/>
    <w:tmpl w:val="85A6AC5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471365925">
    <w:abstractNumId w:val="15"/>
  </w:num>
  <w:num w:numId="2" w16cid:durableId="868445475">
    <w:abstractNumId w:val="6"/>
  </w:num>
  <w:num w:numId="3" w16cid:durableId="1021200281">
    <w:abstractNumId w:val="13"/>
  </w:num>
  <w:num w:numId="4" w16cid:durableId="1282106555">
    <w:abstractNumId w:val="29"/>
  </w:num>
  <w:num w:numId="5" w16cid:durableId="943655916">
    <w:abstractNumId w:val="7"/>
  </w:num>
  <w:num w:numId="6" w16cid:durableId="1349135216">
    <w:abstractNumId w:val="16"/>
  </w:num>
  <w:num w:numId="7" w16cid:durableId="1793285026">
    <w:abstractNumId w:val="21"/>
  </w:num>
  <w:num w:numId="8" w16cid:durableId="103035117">
    <w:abstractNumId w:val="4"/>
  </w:num>
  <w:num w:numId="9" w16cid:durableId="1996834573">
    <w:abstractNumId w:val="18"/>
  </w:num>
  <w:num w:numId="10" w16cid:durableId="2092195204">
    <w:abstractNumId w:val="28"/>
  </w:num>
  <w:num w:numId="11" w16cid:durableId="1191990537">
    <w:abstractNumId w:val="24"/>
  </w:num>
  <w:num w:numId="12" w16cid:durableId="1655646106">
    <w:abstractNumId w:val="25"/>
  </w:num>
  <w:num w:numId="13" w16cid:durableId="368074556">
    <w:abstractNumId w:val="20"/>
  </w:num>
  <w:num w:numId="14" w16cid:durableId="1546023715">
    <w:abstractNumId w:val="3"/>
  </w:num>
  <w:num w:numId="15" w16cid:durableId="369377237">
    <w:abstractNumId w:val="0"/>
  </w:num>
  <w:num w:numId="16" w16cid:durableId="650213470">
    <w:abstractNumId w:val="22"/>
  </w:num>
  <w:num w:numId="17" w16cid:durableId="977031068">
    <w:abstractNumId w:val="5"/>
  </w:num>
  <w:num w:numId="18" w16cid:durableId="1220436778">
    <w:abstractNumId w:val="26"/>
  </w:num>
  <w:num w:numId="19" w16cid:durableId="1024792961">
    <w:abstractNumId w:val="23"/>
  </w:num>
  <w:num w:numId="20" w16cid:durableId="337854380">
    <w:abstractNumId w:val="2"/>
  </w:num>
  <w:num w:numId="21" w16cid:durableId="1699701568">
    <w:abstractNumId w:val="27"/>
  </w:num>
  <w:num w:numId="22" w16cid:durableId="1102410073">
    <w:abstractNumId w:val="1"/>
  </w:num>
  <w:num w:numId="23" w16cid:durableId="600141932">
    <w:abstractNumId w:val="10"/>
  </w:num>
  <w:num w:numId="24" w16cid:durableId="1203445961">
    <w:abstractNumId w:val="12"/>
  </w:num>
  <w:num w:numId="25" w16cid:durableId="1933389264">
    <w:abstractNumId w:val="14"/>
  </w:num>
  <w:num w:numId="26" w16cid:durableId="1465346223">
    <w:abstractNumId w:val="19"/>
  </w:num>
  <w:num w:numId="27" w16cid:durableId="2054696330">
    <w:abstractNumId w:val="17"/>
  </w:num>
  <w:num w:numId="28" w16cid:durableId="1864434768">
    <w:abstractNumId w:val="11"/>
  </w:num>
  <w:num w:numId="29" w16cid:durableId="57947003">
    <w:abstractNumId w:val="8"/>
  </w:num>
  <w:num w:numId="30" w16cid:durableId="5024026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76A"/>
    <w:rsid w:val="000005D1"/>
    <w:rsid w:val="0000643B"/>
    <w:rsid w:val="00007A7F"/>
    <w:rsid w:val="000108A7"/>
    <w:rsid w:val="00012469"/>
    <w:rsid w:val="0001279D"/>
    <w:rsid w:val="00013104"/>
    <w:rsid w:val="000136AC"/>
    <w:rsid w:val="0001472E"/>
    <w:rsid w:val="00017826"/>
    <w:rsid w:val="00020913"/>
    <w:rsid w:val="00025C16"/>
    <w:rsid w:val="00030330"/>
    <w:rsid w:val="00034015"/>
    <w:rsid w:val="00035958"/>
    <w:rsid w:val="00042516"/>
    <w:rsid w:val="00042626"/>
    <w:rsid w:val="000435E3"/>
    <w:rsid w:val="0005217F"/>
    <w:rsid w:val="00052AC0"/>
    <w:rsid w:val="000556F6"/>
    <w:rsid w:val="000573D3"/>
    <w:rsid w:val="00057F5C"/>
    <w:rsid w:val="00064DB4"/>
    <w:rsid w:val="00064F62"/>
    <w:rsid w:val="00065B43"/>
    <w:rsid w:val="000715FA"/>
    <w:rsid w:val="00073065"/>
    <w:rsid w:val="00080028"/>
    <w:rsid w:val="00080731"/>
    <w:rsid w:val="0008636E"/>
    <w:rsid w:val="00086A8A"/>
    <w:rsid w:val="00086D5F"/>
    <w:rsid w:val="00091EC7"/>
    <w:rsid w:val="0009309A"/>
    <w:rsid w:val="000963E1"/>
    <w:rsid w:val="000969CE"/>
    <w:rsid w:val="000A1206"/>
    <w:rsid w:val="000A2394"/>
    <w:rsid w:val="000A4587"/>
    <w:rsid w:val="000B1140"/>
    <w:rsid w:val="000B29C0"/>
    <w:rsid w:val="000B4DF7"/>
    <w:rsid w:val="000B7079"/>
    <w:rsid w:val="000C007D"/>
    <w:rsid w:val="000C5FAC"/>
    <w:rsid w:val="000D16C9"/>
    <w:rsid w:val="000D218F"/>
    <w:rsid w:val="000D44B3"/>
    <w:rsid w:val="000D45F2"/>
    <w:rsid w:val="000D4EB5"/>
    <w:rsid w:val="000D57BB"/>
    <w:rsid w:val="000D5834"/>
    <w:rsid w:val="000D6742"/>
    <w:rsid w:val="000E2F4C"/>
    <w:rsid w:val="000E3526"/>
    <w:rsid w:val="000E420D"/>
    <w:rsid w:val="000E75D8"/>
    <w:rsid w:val="000F050E"/>
    <w:rsid w:val="000F0BC4"/>
    <w:rsid w:val="000F248F"/>
    <w:rsid w:val="000F279D"/>
    <w:rsid w:val="000F36BF"/>
    <w:rsid w:val="00102359"/>
    <w:rsid w:val="00110E83"/>
    <w:rsid w:val="00116022"/>
    <w:rsid w:val="0011763B"/>
    <w:rsid w:val="0012234D"/>
    <w:rsid w:val="0013187A"/>
    <w:rsid w:val="00133139"/>
    <w:rsid w:val="001359D8"/>
    <w:rsid w:val="00140123"/>
    <w:rsid w:val="00141100"/>
    <w:rsid w:val="00143EFD"/>
    <w:rsid w:val="00144C24"/>
    <w:rsid w:val="00157086"/>
    <w:rsid w:val="00157BC5"/>
    <w:rsid w:val="00157E55"/>
    <w:rsid w:val="001617DE"/>
    <w:rsid w:val="00163B74"/>
    <w:rsid w:val="00171290"/>
    <w:rsid w:val="0017467E"/>
    <w:rsid w:val="001755C0"/>
    <w:rsid w:val="0017572F"/>
    <w:rsid w:val="001761BF"/>
    <w:rsid w:val="001868F6"/>
    <w:rsid w:val="001872BF"/>
    <w:rsid w:val="00192ECA"/>
    <w:rsid w:val="00193048"/>
    <w:rsid w:val="00194EC1"/>
    <w:rsid w:val="001A1B8D"/>
    <w:rsid w:val="001A37C7"/>
    <w:rsid w:val="001A55CE"/>
    <w:rsid w:val="001A6C30"/>
    <w:rsid w:val="001B7597"/>
    <w:rsid w:val="001B7B0A"/>
    <w:rsid w:val="001C105B"/>
    <w:rsid w:val="001C2404"/>
    <w:rsid w:val="001C2715"/>
    <w:rsid w:val="001D2717"/>
    <w:rsid w:val="001D2C8E"/>
    <w:rsid w:val="001D4306"/>
    <w:rsid w:val="001D77DB"/>
    <w:rsid w:val="001E763B"/>
    <w:rsid w:val="001F150B"/>
    <w:rsid w:val="001F1D8F"/>
    <w:rsid w:val="001F5393"/>
    <w:rsid w:val="001F5CBA"/>
    <w:rsid w:val="0020044B"/>
    <w:rsid w:val="00202513"/>
    <w:rsid w:val="002040D9"/>
    <w:rsid w:val="00204D6A"/>
    <w:rsid w:val="00206ECB"/>
    <w:rsid w:val="00213F51"/>
    <w:rsid w:val="00214D45"/>
    <w:rsid w:val="00220A91"/>
    <w:rsid w:val="00221793"/>
    <w:rsid w:val="002256D0"/>
    <w:rsid w:val="002259F1"/>
    <w:rsid w:val="00225CC3"/>
    <w:rsid w:val="0022617B"/>
    <w:rsid w:val="0022631A"/>
    <w:rsid w:val="002265DC"/>
    <w:rsid w:val="0022681B"/>
    <w:rsid w:val="00227A0B"/>
    <w:rsid w:val="00233709"/>
    <w:rsid w:val="00234A73"/>
    <w:rsid w:val="0023640E"/>
    <w:rsid w:val="00243BE3"/>
    <w:rsid w:val="00246CDB"/>
    <w:rsid w:val="002502AF"/>
    <w:rsid w:val="00251476"/>
    <w:rsid w:val="0025526B"/>
    <w:rsid w:val="00266D92"/>
    <w:rsid w:val="00270F50"/>
    <w:rsid w:val="002714B3"/>
    <w:rsid w:val="00271BA8"/>
    <w:rsid w:val="002727EC"/>
    <w:rsid w:val="00273EAE"/>
    <w:rsid w:val="0028065B"/>
    <w:rsid w:val="00284803"/>
    <w:rsid w:val="00291BD7"/>
    <w:rsid w:val="00292B9E"/>
    <w:rsid w:val="00292DFB"/>
    <w:rsid w:val="00294BB7"/>
    <w:rsid w:val="002A29D2"/>
    <w:rsid w:val="002A6E16"/>
    <w:rsid w:val="002B11AE"/>
    <w:rsid w:val="002B19F1"/>
    <w:rsid w:val="002B4003"/>
    <w:rsid w:val="002B4700"/>
    <w:rsid w:val="002B54EC"/>
    <w:rsid w:val="002B7B61"/>
    <w:rsid w:val="002C16F1"/>
    <w:rsid w:val="002C2843"/>
    <w:rsid w:val="002C5FFA"/>
    <w:rsid w:val="002C615E"/>
    <w:rsid w:val="002D0106"/>
    <w:rsid w:val="002D1467"/>
    <w:rsid w:val="002D146A"/>
    <w:rsid w:val="002D2511"/>
    <w:rsid w:val="002D34BB"/>
    <w:rsid w:val="002E1D87"/>
    <w:rsid w:val="002E3736"/>
    <w:rsid w:val="002E3E3F"/>
    <w:rsid w:val="002E60A9"/>
    <w:rsid w:val="002F4089"/>
    <w:rsid w:val="00302C64"/>
    <w:rsid w:val="003059B8"/>
    <w:rsid w:val="00306359"/>
    <w:rsid w:val="003116EF"/>
    <w:rsid w:val="00311C58"/>
    <w:rsid w:val="003123F6"/>
    <w:rsid w:val="00312406"/>
    <w:rsid w:val="00312722"/>
    <w:rsid w:val="00313D11"/>
    <w:rsid w:val="00317B06"/>
    <w:rsid w:val="0032420D"/>
    <w:rsid w:val="00326C0F"/>
    <w:rsid w:val="00332055"/>
    <w:rsid w:val="00333302"/>
    <w:rsid w:val="00333D04"/>
    <w:rsid w:val="003341B0"/>
    <w:rsid w:val="003367A9"/>
    <w:rsid w:val="0034712D"/>
    <w:rsid w:val="003502B0"/>
    <w:rsid w:val="0035075A"/>
    <w:rsid w:val="0035079B"/>
    <w:rsid w:val="00351216"/>
    <w:rsid w:val="0035429C"/>
    <w:rsid w:val="0036092E"/>
    <w:rsid w:val="0036171E"/>
    <w:rsid w:val="00367BF7"/>
    <w:rsid w:val="00367E08"/>
    <w:rsid w:val="00370BBE"/>
    <w:rsid w:val="00374A55"/>
    <w:rsid w:val="0037639E"/>
    <w:rsid w:val="00376E19"/>
    <w:rsid w:val="0038068D"/>
    <w:rsid w:val="00382886"/>
    <w:rsid w:val="00385236"/>
    <w:rsid w:val="003852F1"/>
    <w:rsid w:val="00387583"/>
    <w:rsid w:val="00397694"/>
    <w:rsid w:val="003A0E7D"/>
    <w:rsid w:val="003A10EF"/>
    <w:rsid w:val="003A1BA1"/>
    <w:rsid w:val="003A437E"/>
    <w:rsid w:val="003A47A0"/>
    <w:rsid w:val="003A5AFB"/>
    <w:rsid w:val="003A620C"/>
    <w:rsid w:val="003B162B"/>
    <w:rsid w:val="003B4E6F"/>
    <w:rsid w:val="003B609A"/>
    <w:rsid w:val="003B68C4"/>
    <w:rsid w:val="003B7DED"/>
    <w:rsid w:val="003C0A27"/>
    <w:rsid w:val="003C3304"/>
    <w:rsid w:val="003C3BA1"/>
    <w:rsid w:val="003C5535"/>
    <w:rsid w:val="003C70B0"/>
    <w:rsid w:val="003D1EF9"/>
    <w:rsid w:val="003D6448"/>
    <w:rsid w:val="003E049E"/>
    <w:rsid w:val="003E06C7"/>
    <w:rsid w:val="003E17BD"/>
    <w:rsid w:val="003E2890"/>
    <w:rsid w:val="003E4B3F"/>
    <w:rsid w:val="003E5AA7"/>
    <w:rsid w:val="003E6660"/>
    <w:rsid w:val="003E7D29"/>
    <w:rsid w:val="003F1566"/>
    <w:rsid w:val="003F2612"/>
    <w:rsid w:val="003F3591"/>
    <w:rsid w:val="003F4796"/>
    <w:rsid w:val="003F544E"/>
    <w:rsid w:val="00400667"/>
    <w:rsid w:val="00412117"/>
    <w:rsid w:val="004138B3"/>
    <w:rsid w:val="00416AB3"/>
    <w:rsid w:val="00417EBE"/>
    <w:rsid w:val="0042287A"/>
    <w:rsid w:val="004238E9"/>
    <w:rsid w:val="00425376"/>
    <w:rsid w:val="00434C88"/>
    <w:rsid w:val="004359AB"/>
    <w:rsid w:val="00436299"/>
    <w:rsid w:val="0044369E"/>
    <w:rsid w:val="0044558F"/>
    <w:rsid w:val="00451602"/>
    <w:rsid w:val="00452340"/>
    <w:rsid w:val="00454F8D"/>
    <w:rsid w:val="00455D3D"/>
    <w:rsid w:val="00460E7A"/>
    <w:rsid w:val="0046267C"/>
    <w:rsid w:val="00462965"/>
    <w:rsid w:val="004706E1"/>
    <w:rsid w:val="004757D2"/>
    <w:rsid w:val="00481E5D"/>
    <w:rsid w:val="0048457D"/>
    <w:rsid w:val="0048511C"/>
    <w:rsid w:val="00490149"/>
    <w:rsid w:val="004A1762"/>
    <w:rsid w:val="004A237E"/>
    <w:rsid w:val="004A36A8"/>
    <w:rsid w:val="004A38FD"/>
    <w:rsid w:val="004A5D65"/>
    <w:rsid w:val="004B30E8"/>
    <w:rsid w:val="004B4084"/>
    <w:rsid w:val="004C064F"/>
    <w:rsid w:val="004C1152"/>
    <w:rsid w:val="004C1593"/>
    <w:rsid w:val="004C5D0B"/>
    <w:rsid w:val="004D1173"/>
    <w:rsid w:val="004D508A"/>
    <w:rsid w:val="004D6B3C"/>
    <w:rsid w:val="004E0378"/>
    <w:rsid w:val="004E0842"/>
    <w:rsid w:val="004E1071"/>
    <w:rsid w:val="004E19D4"/>
    <w:rsid w:val="004E3E10"/>
    <w:rsid w:val="004E4DCA"/>
    <w:rsid w:val="004E7124"/>
    <w:rsid w:val="004F1B41"/>
    <w:rsid w:val="004F479E"/>
    <w:rsid w:val="00501EBB"/>
    <w:rsid w:val="00502D33"/>
    <w:rsid w:val="005135B4"/>
    <w:rsid w:val="00520918"/>
    <w:rsid w:val="00520CE1"/>
    <w:rsid w:val="0052369C"/>
    <w:rsid w:val="00524057"/>
    <w:rsid w:val="00524B04"/>
    <w:rsid w:val="00525522"/>
    <w:rsid w:val="0053115E"/>
    <w:rsid w:val="005347A0"/>
    <w:rsid w:val="00540B77"/>
    <w:rsid w:val="00542E19"/>
    <w:rsid w:val="005451F4"/>
    <w:rsid w:val="00545729"/>
    <w:rsid w:val="005457B6"/>
    <w:rsid w:val="005458E3"/>
    <w:rsid w:val="00551DAA"/>
    <w:rsid w:val="00553C2F"/>
    <w:rsid w:val="00556F10"/>
    <w:rsid w:val="005579FB"/>
    <w:rsid w:val="00562245"/>
    <w:rsid w:val="00562417"/>
    <w:rsid w:val="00562E11"/>
    <w:rsid w:val="00571B76"/>
    <w:rsid w:val="00573EA9"/>
    <w:rsid w:val="00574469"/>
    <w:rsid w:val="005767C2"/>
    <w:rsid w:val="00576DBF"/>
    <w:rsid w:val="00584858"/>
    <w:rsid w:val="00586A66"/>
    <w:rsid w:val="00587367"/>
    <w:rsid w:val="00591158"/>
    <w:rsid w:val="00594E66"/>
    <w:rsid w:val="005957FD"/>
    <w:rsid w:val="005A3359"/>
    <w:rsid w:val="005A509F"/>
    <w:rsid w:val="005B5BB6"/>
    <w:rsid w:val="005B6763"/>
    <w:rsid w:val="005C6F8C"/>
    <w:rsid w:val="005D484B"/>
    <w:rsid w:val="005E0E71"/>
    <w:rsid w:val="005E10A4"/>
    <w:rsid w:val="005E235B"/>
    <w:rsid w:val="005E3E80"/>
    <w:rsid w:val="005E4943"/>
    <w:rsid w:val="005E7637"/>
    <w:rsid w:val="005E7E67"/>
    <w:rsid w:val="005F0195"/>
    <w:rsid w:val="005F3120"/>
    <w:rsid w:val="006140A0"/>
    <w:rsid w:val="0061645C"/>
    <w:rsid w:val="0061716A"/>
    <w:rsid w:val="00620AD4"/>
    <w:rsid w:val="00622BF8"/>
    <w:rsid w:val="006239D5"/>
    <w:rsid w:val="00626F2F"/>
    <w:rsid w:val="006303C1"/>
    <w:rsid w:val="00632725"/>
    <w:rsid w:val="00636CEE"/>
    <w:rsid w:val="0065099E"/>
    <w:rsid w:val="00653EC7"/>
    <w:rsid w:val="00663981"/>
    <w:rsid w:val="00663A4A"/>
    <w:rsid w:val="0066466A"/>
    <w:rsid w:val="00664FAE"/>
    <w:rsid w:val="00666CAA"/>
    <w:rsid w:val="006736D1"/>
    <w:rsid w:val="0067535D"/>
    <w:rsid w:val="00677208"/>
    <w:rsid w:val="00696EBC"/>
    <w:rsid w:val="00697092"/>
    <w:rsid w:val="00697B86"/>
    <w:rsid w:val="006A17CC"/>
    <w:rsid w:val="006A1F0A"/>
    <w:rsid w:val="006A337A"/>
    <w:rsid w:val="006A65BC"/>
    <w:rsid w:val="006A6678"/>
    <w:rsid w:val="006A6BFA"/>
    <w:rsid w:val="006A74A5"/>
    <w:rsid w:val="006B00C7"/>
    <w:rsid w:val="006B3A64"/>
    <w:rsid w:val="006C3AC6"/>
    <w:rsid w:val="006C4040"/>
    <w:rsid w:val="006D1CAB"/>
    <w:rsid w:val="006D1F27"/>
    <w:rsid w:val="006D259B"/>
    <w:rsid w:val="006D315E"/>
    <w:rsid w:val="006E16ED"/>
    <w:rsid w:val="006E4ED0"/>
    <w:rsid w:val="006F3664"/>
    <w:rsid w:val="006F368C"/>
    <w:rsid w:val="006F526D"/>
    <w:rsid w:val="006F5FB6"/>
    <w:rsid w:val="006F6CBF"/>
    <w:rsid w:val="006F7E04"/>
    <w:rsid w:val="00701235"/>
    <w:rsid w:val="00703F60"/>
    <w:rsid w:val="00705DBB"/>
    <w:rsid w:val="007153A1"/>
    <w:rsid w:val="00721228"/>
    <w:rsid w:val="007230CB"/>
    <w:rsid w:val="007357B2"/>
    <w:rsid w:val="00741645"/>
    <w:rsid w:val="00741DA2"/>
    <w:rsid w:val="007427AA"/>
    <w:rsid w:val="00744736"/>
    <w:rsid w:val="007457DA"/>
    <w:rsid w:val="00746AF8"/>
    <w:rsid w:val="00750A20"/>
    <w:rsid w:val="00750DB3"/>
    <w:rsid w:val="00750F37"/>
    <w:rsid w:val="007554A3"/>
    <w:rsid w:val="0075615C"/>
    <w:rsid w:val="00756B3C"/>
    <w:rsid w:val="00756E7D"/>
    <w:rsid w:val="00757DC7"/>
    <w:rsid w:val="0076254B"/>
    <w:rsid w:val="00765B74"/>
    <w:rsid w:val="00766D13"/>
    <w:rsid w:val="007716FD"/>
    <w:rsid w:val="00775AD5"/>
    <w:rsid w:val="00777A0B"/>
    <w:rsid w:val="007811B8"/>
    <w:rsid w:val="00781503"/>
    <w:rsid w:val="0078762B"/>
    <w:rsid w:val="00794777"/>
    <w:rsid w:val="00795C34"/>
    <w:rsid w:val="0079750C"/>
    <w:rsid w:val="007A0CA6"/>
    <w:rsid w:val="007A1F49"/>
    <w:rsid w:val="007A27B5"/>
    <w:rsid w:val="007A289A"/>
    <w:rsid w:val="007B7448"/>
    <w:rsid w:val="007B754A"/>
    <w:rsid w:val="007C19A7"/>
    <w:rsid w:val="007C24D3"/>
    <w:rsid w:val="007C3724"/>
    <w:rsid w:val="007C519D"/>
    <w:rsid w:val="007C63F8"/>
    <w:rsid w:val="007D7240"/>
    <w:rsid w:val="007E0455"/>
    <w:rsid w:val="007E3E11"/>
    <w:rsid w:val="007E5329"/>
    <w:rsid w:val="007E6A1D"/>
    <w:rsid w:val="007E6F77"/>
    <w:rsid w:val="007E72AA"/>
    <w:rsid w:val="007F2CAF"/>
    <w:rsid w:val="007F500A"/>
    <w:rsid w:val="007F7BC6"/>
    <w:rsid w:val="008014B4"/>
    <w:rsid w:val="00801D91"/>
    <w:rsid w:val="008035F4"/>
    <w:rsid w:val="0080577E"/>
    <w:rsid w:val="00812262"/>
    <w:rsid w:val="00813D94"/>
    <w:rsid w:val="00815D5E"/>
    <w:rsid w:val="0082124C"/>
    <w:rsid w:val="00821792"/>
    <w:rsid w:val="008231C2"/>
    <w:rsid w:val="00826EEA"/>
    <w:rsid w:val="008314FF"/>
    <w:rsid w:val="00833418"/>
    <w:rsid w:val="008355FE"/>
    <w:rsid w:val="00835700"/>
    <w:rsid w:val="0084096F"/>
    <w:rsid w:val="00842A45"/>
    <w:rsid w:val="00842A59"/>
    <w:rsid w:val="00846F5D"/>
    <w:rsid w:val="0085114F"/>
    <w:rsid w:val="00851754"/>
    <w:rsid w:val="00851B52"/>
    <w:rsid w:val="00853B70"/>
    <w:rsid w:val="008603A1"/>
    <w:rsid w:val="0086148E"/>
    <w:rsid w:val="008672E7"/>
    <w:rsid w:val="008676B2"/>
    <w:rsid w:val="0087013D"/>
    <w:rsid w:val="0087160B"/>
    <w:rsid w:val="008733BA"/>
    <w:rsid w:val="00886C88"/>
    <w:rsid w:val="00887512"/>
    <w:rsid w:val="0089008B"/>
    <w:rsid w:val="00890B7C"/>
    <w:rsid w:val="008A4D50"/>
    <w:rsid w:val="008A4F01"/>
    <w:rsid w:val="008A6E8C"/>
    <w:rsid w:val="008B13D8"/>
    <w:rsid w:val="008B13EF"/>
    <w:rsid w:val="008B512A"/>
    <w:rsid w:val="008C0A9B"/>
    <w:rsid w:val="008C1A57"/>
    <w:rsid w:val="008C2ABC"/>
    <w:rsid w:val="008C70CD"/>
    <w:rsid w:val="008C7A74"/>
    <w:rsid w:val="008D0058"/>
    <w:rsid w:val="008D1851"/>
    <w:rsid w:val="008D1C08"/>
    <w:rsid w:val="008D3F06"/>
    <w:rsid w:val="008E0EF0"/>
    <w:rsid w:val="008E24BC"/>
    <w:rsid w:val="008E69FC"/>
    <w:rsid w:val="008E783E"/>
    <w:rsid w:val="008F2EF4"/>
    <w:rsid w:val="008F46A5"/>
    <w:rsid w:val="009018F9"/>
    <w:rsid w:val="00904003"/>
    <w:rsid w:val="00906A63"/>
    <w:rsid w:val="009125B1"/>
    <w:rsid w:val="00914692"/>
    <w:rsid w:val="0091509C"/>
    <w:rsid w:val="009152B5"/>
    <w:rsid w:val="00921219"/>
    <w:rsid w:val="00922820"/>
    <w:rsid w:val="00922894"/>
    <w:rsid w:val="0092379D"/>
    <w:rsid w:val="00924DC6"/>
    <w:rsid w:val="00925CBA"/>
    <w:rsid w:val="00926748"/>
    <w:rsid w:val="0093150A"/>
    <w:rsid w:val="009315F3"/>
    <w:rsid w:val="00932FA7"/>
    <w:rsid w:val="009356E5"/>
    <w:rsid w:val="00941C04"/>
    <w:rsid w:val="00946BC7"/>
    <w:rsid w:val="0094729B"/>
    <w:rsid w:val="00947FB0"/>
    <w:rsid w:val="0095063D"/>
    <w:rsid w:val="00950A8A"/>
    <w:rsid w:val="00952E39"/>
    <w:rsid w:val="009544D1"/>
    <w:rsid w:val="009558B5"/>
    <w:rsid w:val="00955B66"/>
    <w:rsid w:val="00960245"/>
    <w:rsid w:val="0096289E"/>
    <w:rsid w:val="00964765"/>
    <w:rsid w:val="00965B0D"/>
    <w:rsid w:val="00965D8A"/>
    <w:rsid w:val="009671F7"/>
    <w:rsid w:val="009708E5"/>
    <w:rsid w:val="00973F80"/>
    <w:rsid w:val="0098056C"/>
    <w:rsid w:val="00980F90"/>
    <w:rsid w:val="00987FB3"/>
    <w:rsid w:val="00991501"/>
    <w:rsid w:val="00994C41"/>
    <w:rsid w:val="009A0632"/>
    <w:rsid w:val="009A5F51"/>
    <w:rsid w:val="009A7FA2"/>
    <w:rsid w:val="009B50F4"/>
    <w:rsid w:val="009B63E5"/>
    <w:rsid w:val="009C599F"/>
    <w:rsid w:val="009C7A6D"/>
    <w:rsid w:val="009D1FBF"/>
    <w:rsid w:val="009D3113"/>
    <w:rsid w:val="009D31BC"/>
    <w:rsid w:val="009F0438"/>
    <w:rsid w:val="009F26A7"/>
    <w:rsid w:val="009F2A74"/>
    <w:rsid w:val="009F301A"/>
    <w:rsid w:val="009F524E"/>
    <w:rsid w:val="00A100D4"/>
    <w:rsid w:val="00A102DC"/>
    <w:rsid w:val="00A111D3"/>
    <w:rsid w:val="00A115E6"/>
    <w:rsid w:val="00A119EC"/>
    <w:rsid w:val="00A11E49"/>
    <w:rsid w:val="00A11F02"/>
    <w:rsid w:val="00A13D04"/>
    <w:rsid w:val="00A158EA"/>
    <w:rsid w:val="00A203A0"/>
    <w:rsid w:val="00A20EBC"/>
    <w:rsid w:val="00A2203E"/>
    <w:rsid w:val="00A22EFE"/>
    <w:rsid w:val="00A239C6"/>
    <w:rsid w:val="00A27BE3"/>
    <w:rsid w:val="00A35668"/>
    <w:rsid w:val="00A36CCA"/>
    <w:rsid w:val="00A37464"/>
    <w:rsid w:val="00A408A8"/>
    <w:rsid w:val="00A426A7"/>
    <w:rsid w:val="00A43930"/>
    <w:rsid w:val="00A43CFB"/>
    <w:rsid w:val="00A45478"/>
    <w:rsid w:val="00A523CE"/>
    <w:rsid w:val="00A553C3"/>
    <w:rsid w:val="00A554B1"/>
    <w:rsid w:val="00A55CB2"/>
    <w:rsid w:val="00A560C2"/>
    <w:rsid w:val="00A62612"/>
    <w:rsid w:val="00A63EC4"/>
    <w:rsid w:val="00A6409F"/>
    <w:rsid w:val="00A65081"/>
    <w:rsid w:val="00A656D0"/>
    <w:rsid w:val="00A65B9A"/>
    <w:rsid w:val="00A71515"/>
    <w:rsid w:val="00A77300"/>
    <w:rsid w:val="00A83A1F"/>
    <w:rsid w:val="00A85F60"/>
    <w:rsid w:val="00A8768F"/>
    <w:rsid w:val="00A90F2B"/>
    <w:rsid w:val="00A9745A"/>
    <w:rsid w:val="00AA170D"/>
    <w:rsid w:val="00AA59CD"/>
    <w:rsid w:val="00AA6B6D"/>
    <w:rsid w:val="00AB0494"/>
    <w:rsid w:val="00AB13B9"/>
    <w:rsid w:val="00AB17E7"/>
    <w:rsid w:val="00AB4F2D"/>
    <w:rsid w:val="00AC3F33"/>
    <w:rsid w:val="00AC435F"/>
    <w:rsid w:val="00AC690B"/>
    <w:rsid w:val="00AC7F4F"/>
    <w:rsid w:val="00AD1792"/>
    <w:rsid w:val="00AD5C09"/>
    <w:rsid w:val="00AD7EC9"/>
    <w:rsid w:val="00AE04E5"/>
    <w:rsid w:val="00AE31FC"/>
    <w:rsid w:val="00AE7330"/>
    <w:rsid w:val="00AE7FE9"/>
    <w:rsid w:val="00AF025F"/>
    <w:rsid w:val="00AF0D06"/>
    <w:rsid w:val="00B00AE6"/>
    <w:rsid w:val="00B00EB6"/>
    <w:rsid w:val="00B010DD"/>
    <w:rsid w:val="00B011E0"/>
    <w:rsid w:val="00B03492"/>
    <w:rsid w:val="00B0566C"/>
    <w:rsid w:val="00B07CA7"/>
    <w:rsid w:val="00B115B6"/>
    <w:rsid w:val="00B1515B"/>
    <w:rsid w:val="00B174BD"/>
    <w:rsid w:val="00B17802"/>
    <w:rsid w:val="00B232CA"/>
    <w:rsid w:val="00B23600"/>
    <w:rsid w:val="00B24158"/>
    <w:rsid w:val="00B253C1"/>
    <w:rsid w:val="00B26057"/>
    <w:rsid w:val="00B32B5E"/>
    <w:rsid w:val="00B32C06"/>
    <w:rsid w:val="00B34B8F"/>
    <w:rsid w:val="00B350B4"/>
    <w:rsid w:val="00B3573A"/>
    <w:rsid w:val="00B37A36"/>
    <w:rsid w:val="00B4041D"/>
    <w:rsid w:val="00B41180"/>
    <w:rsid w:val="00B4309B"/>
    <w:rsid w:val="00B464F1"/>
    <w:rsid w:val="00B51A59"/>
    <w:rsid w:val="00B6076A"/>
    <w:rsid w:val="00B607D0"/>
    <w:rsid w:val="00B623C5"/>
    <w:rsid w:val="00B626A8"/>
    <w:rsid w:val="00B714DC"/>
    <w:rsid w:val="00B764BF"/>
    <w:rsid w:val="00B778A9"/>
    <w:rsid w:val="00B80626"/>
    <w:rsid w:val="00B84EC8"/>
    <w:rsid w:val="00B8745A"/>
    <w:rsid w:val="00B94AC7"/>
    <w:rsid w:val="00B9585F"/>
    <w:rsid w:val="00BA6BEF"/>
    <w:rsid w:val="00BC5A1B"/>
    <w:rsid w:val="00BC5D3A"/>
    <w:rsid w:val="00BD079B"/>
    <w:rsid w:val="00BD0C48"/>
    <w:rsid w:val="00BD5CBE"/>
    <w:rsid w:val="00BE50FF"/>
    <w:rsid w:val="00BF3013"/>
    <w:rsid w:val="00C0151D"/>
    <w:rsid w:val="00C20E4F"/>
    <w:rsid w:val="00C3249E"/>
    <w:rsid w:val="00C368DD"/>
    <w:rsid w:val="00C400A3"/>
    <w:rsid w:val="00C469D6"/>
    <w:rsid w:val="00C479C8"/>
    <w:rsid w:val="00C52AB0"/>
    <w:rsid w:val="00C52F60"/>
    <w:rsid w:val="00C577BD"/>
    <w:rsid w:val="00C6093C"/>
    <w:rsid w:val="00C60DA2"/>
    <w:rsid w:val="00C62287"/>
    <w:rsid w:val="00C626A6"/>
    <w:rsid w:val="00C64739"/>
    <w:rsid w:val="00C64C9A"/>
    <w:rsid w:val="00C65E86"/>
    <w:rsid w:val="00C71FA2"/>
    <w:rsid w:val="00C76749"/>
    <w:rsid w:val="00C806F2"/>
    <w:rsid w:val="00C8095A"/>
    <w:rsid w:val="00C854BE"/>
    <w:rsid w:val="00C9697D"/>
    <w:rsid w:val="00CA437A"/>
    <w:rsid w:val="00CA46EE"/>
    <w:rsid w:val="00CA652A"/>
    <w:rsid w:val="00CA6D5C"/>
    <w:rsid w:val="00CB0739"/>
    <w:rsid w:val="00CB228C"/>
    <w:rsid w:val="00CB3704"/>
    <w:rsid w:val="00CB3794"/>
    <w:rsid w:val="00CC61B4"/>
    <w:rsid w:val="00CD0A46"/>
    <w:rsid w:val="00CD29B1"/>
    <w:rsid w:val="00CD3796"/>
    <w:rsid w:val="00CE6FAB"/>
    <w:rsid w:val="00CF243A"/>
    <w:rsid w:val="00CF27D6"/>
    <w:rsid w:val="00CF3BA2"/>
    <w:rsid w:val="00CF3E6C"/>
    <w:rsid w:val="00CF428D"/>
    <w:rsid w:val="00CF5FE3"/>
    <w:rsid w:val="00CF6B3F"/>
    <w:rsid w:val="00D026AC"/>
    <w:rsid w:val="00D0348E"/>
    <w:rsid w:val="00D079EA"/>
    <w:rsid w:val="00D113C3"/>
    <w:rsid w:val="00D128A8"/>
    <w:rsid w:val="00D14E26"/>
    <w:rsid w:val="00D1703F"/>
    <w:rsid w:val="00D20354"/>
    <w:rsid w:val="00D2216D"/>
    <w:rsid w:val="00D22B4A"/>
    <w:rsid w:val="00D23217"/>
    <w:rsid w:val="00D27560"/>
    <w:rsid w:val="00D27E5A"/>
    <w:rsid w:val="00D313D0"/>
    <w:rsid w:val="00D3239E"/>
    <w:rsid w:val="00D32EED"/>
    <w:rsid w:val="00D33CBC"/>
    <w:rsid w:val="00D33EF6"/>
    <w:rsid w:val="00D34D30"/>
    <w:rsid w:val="00D356AB"/>
    <w:rsid w:val="00D421F4"/>
    <w:rsid w:val="00D4278D"/>
    <w:rsid w:val="00D4279C"/>
    <w:rsid w:val="00D43A1F"/>
    <w:rsid w:val="00D458C8"/>
    <w:rsid w:val="00D467BC"/>
    <w:rsid w:val="00D47465"/>
    <w:rsid w:val="00D5290F"/>
    <w:rsid w:val="00D52BA0"/>
    <w:rsid w:val="00D5601D"/>
    <w:rsid w:val="00D57554"/>
    <w:rsid w:val="00D72B80"/>
    <w:rsid w:val="00D74139"/>
    <w:rsid w:val="00D7445C"/>
    <w:rsid w:val="00D8094B"/>
    <w:rsid w:val="00D83454"/>
    <w:rsid w:val="00D844F9"/>
    <w:rsid w:val="00D856A5"/>
    <w:rsid w:val="00D86A68"/>
    <w:rsid w:val="00D87947"/>
    <w:rsid w:val="00D91F92"/>
    <w:rsid w:val="00D9397A"/>
    <w:rsid w:val="00D953EF"/>
    <w:rsid w:val="00D95A92"/>
    <w:rsid w:val="00D95B91"/>
    <w:rsid w:val="00D968B3"/>
    <w:rsid w:val="00D97B92"/>
    <w:rsid w:val="00DA0C34"/>
    <w:rsid w:val="00DA115A"/>
    <w:rsid w:val="00DA124A"/>
    <w:rsid w:val="00DA23D2"/>
    <w:rsid w:val="00DA48CB"/>
    <w:rsid w:val="00DA6860"/>
    <w:rsid w:val="00DB14D8"/>
    <w:rsid w:val="00DB674A"/>
    <w:rsid w:val="00DC294D"/>
    <w:rsid w:val="00DC4EAD"/>
    <w:rsid w:val="00DC5E80"/>
    <w:rsid w:val="00DC7B61"/>
    <w:rsid w:val="00DD435E"/>
    <w:rsid w:val="00DD72FF"/>
    <w:rsid w:val="00DE021F"/>
    <w:rsid w:val="00DE1FF2"/>
    <w:rsid w:val="00DE2C57"/>
    <w:rsid w:val="00DE51E2"/>
    <w:rsid w:val="00DE68FA"/>
    <w:rsid w:val="00DE6922"/>
    <w:rsid w:val="00DE74FD"/>
    <w:rsid w:val="00DF0A9C"/>
    <w:rsid w:val="00DF4701"/>
    <w:rsid w:val="00DF482D"/>
    <w:rsid w:val="00DF5BDB"/>
    <w:rsid w:val="00DF6AB2"/>
    <w:rsid w:val="00DF794D"/>
    <w:rsid w:val="00E01357"/>
    <w:rsid w:val="00E036F7"/>
    <w:rsid w:val="00E041DF"/>
    <w:rsid w:val="00E04AD9"/>
    <w:rsid w:val="00E05A9B"/>
    <w:rsid w:val="00E1137C"/>
    <w:rsid w:val="00E15455"/>
    <w:rsid w:val="00E16818"/>
    <w:rsid w:val="00E201C1"/>
    <w:rsid w:val="00E220E7"/>
    <w:rsid w:val="00E23456"/>
    <w:rsid w:val="00E24621"/>
    <w:rsid w:val="00E25089"/>
    <w:rsid w:val="00E32E14"/>
    <w:rsid w:val="00E33100"/>
    <w:rsid w:val="00E33CD7"/>
    <w:rsid w:val="00E44C32"/>
    <w:rsid w:val="00E462A4"/>
    <w:rsid w:val="00E62154"/>
    <w:rsid w:val="00E62404"/>
    <w:rsid w:val="00E6455F"/>
    <w:rsid w:val="00E64E40"/>
    <w:rsid w:val="00E65C35"/>
    <w:rsid w:val="00E6742B"/>
    <w:rsid w:val="00E720CD"/>
    <w:rsid w:val="00E72F60"/>
    <w:rsid w:val="00E72FAB"/>
    <w:rsid w:val="00E74065"/>
    <w:rsid w:val="00E75FFA"/>
    <w:rsid w:val="00E76F7E"/>
    <w:rsid w:val="00E805F6"/>
    <w:rsid w:val="00E81E7D"/>
    <w:rsid w:val="00E81F73"/>
    <w:rsid w:val="00E8496F"/>
    <w:rsid w:val="00E84B35"/>
    <w:rsid w:val="00E86290"/>
    <w:rsid w:val="00E90149"/>
    <w:rsid w:val="00E90B68"/>
    <w:rsid w:val="00E91E75"/>
    <w:rsid w:val="00E9242A"/>
    <w:rsid w:val="00E94018"/>
    <w:rsid w:val="00E95797"/>
    <w:rsid w:val="00E97640"/>
    <w:rsid w:val="00EA0ADF"/>
    <w:rsid w:val="00EA26A1"/>
    <w:rsid w:val="00EA43C3"/>
    <w:rsid w:val="00EA571E"/>
    <w:rsid w:val="00EA58A1"/>
    <w:rsid w:val="00EB0E9E"/>
    <w:rsid w:val="00EB1DAF"/>
    <w:rsid w:val="00EB2F80"/>
    <w:rsid w:val="00EB37DB"/>
    <w:rsid w:val="00EB44E5"/>
    <w:rsid w:val="00EB50D0"/>
    <w:rsid w:val="00EB68D6"/>
    <w:rsid w:val="00EB6FD1"/>
    <w:rsid w:val="00EC45C7"/>
    <w:rsid w:val="00EC4FFF"/>
    <w:rsid w:val="00EC55F9"/>
    <w:rsid w:val="00ED0A6E"/>
    <w:rsid w:val="00ED0BE3"/>
    <w:rsid w:val="00ED0FF5"/>
    <w:rsid w:val="00ED2EB7"/>
    <w:rsid w:val="00ED7D0B"/>
    <w:rsid w:val="00ED7E5B"/>
    <w:rsid w:val="00EE1EEC"/>
    <w:rsid w:val="00EE4B58"/>
    <w:rsid w:val="00EF3C15"/>
    <w:rsid w:val="00EF4787"/>
    <w:rsid w:val="00EF6DD1"/>
    <w:rsid w:val="00EF719F"/>
    <w:rsid w:val="00EF74CF"/>
    <w:rsid w:val="00EF75A1"/>
    <w:rsid w:val="00F01B37"/>
    <w:rsid w:val="00F02C7C"/>
    <w:rsid w:val="00F06D56"/>
    <w:rsid w:val="00F10586"/>
    <w:rsid w:val="00F144D0"/>
    <w:rsid w:val="00F20A9D"/>
    <w:rsid w:val="00F21BBC"/>
    <w:rsid w:val="00F22FF0"/>
    <w:rsid w:val="00F24607"/>
    <w:rsid w:val="00F24784"/>
    <w:rsid w:val="00F26A72"/>
    <w:rsid w:val="00F30529"/>
    <w:rsid w:val="00F30F80"/>
    <w:rsid w:val="00F3143A"/>
    <w:rsid w:val="00F35E88"/>
    <w:rsid w:val="00F370DF"/>
    <w:rsid w:val="00F45B07"/>
    <w:rsid w:val="00F468C6"/>
    <w:rsid w:val="00F46AD4"/>
    <w:rsid w:val="00F4714B"/>
    <w:rsid w:val="00F478B6"/>
    <w:rsid w:val="00F47EEE"/>
    <w:rsid w:val="00F51ED9"/>
    <w:rsid w:val="00F5400C"/>
    <w:rsid w:val="00F5477C"/>
    <w:rsid w:val="00F56FFE"/>
    <w:rsid w:val="00F576FD"/>
    <w:rsid w:val="00F62998"/>
    <w:rsid w:val="00F6558A"/>
    <w:rsid w:val="00F66576"/>
    <w:rsid w:val="00F67E34"/>
    <w:rsid w:val="00F70BEA"/>
    <w:rsid w:val="00F7316D"/>
    <w:rsid w:val="00F73C17"/>
    <w:rsid w:val="00F74F92"/>
    <w:rsid w:val="00F8086B"/>
    <w:rsid w:val="00F85C32"/>
    <w:rsid w:val="00F86955"/>
    <w:rsid w:val="00F86BA0"/>
    <w:rsid w:val="00F9077F"/>
    <w:rsid w:val="00F92465"/>
    <w:rsid w:val="00F933BC"/>
    <w:rsid w:val="00F93A4A"/>
    <w:rsid w:val="00F94234"/>
    <w:rsid w:val="00F94AEB"/>
    <w:rsid w:val="00F94ECD"/>
    <w:rsid w:val="00F970A0"/>
    <w:rsid w:val="00F97945"/>
    <w:rsid w:val="00FA514A"/>
    <w:rsid w:val="00FA7E50"/>
    <w:rsid w:val="00FB5AA9"/>
    <w:rsid w:val="00FB6216"/>
    <w:rsid w:val="00FC0214"/>
    <w:rsid w:val="00FC0D69"/>
    <w:rsid w:val="00FC1582"/>
    <w:rsid w:val="00FD3A27"/>
    <w:rsid w:val="00FD543F"/>
    <w:rsid w:val="00FE0E14"/>
    <w:rsid w:val="00FE191B"/>
    <w:rsid w:val="00FE1C08"/>
    <w:rsid w:val="00FE5AC1"/>
    <w:rsid w:val="00FE6040"/>
    <w:rsid w:val="00FF2613"/>
    <w:rsid w:val="066CD35E"/>
    <w:rsid w:val="084AF433"/>
    <w:rsid w:val="0F4FBD25"/>
    <w:rsid w:val="13506F28"/>
    <w:rsid w:val="1BE522A9"/>
    <w:rsid w:val="29B1547E"/>
    <w:rsid w:val="4AAE31A8"/>
    <w:rsid w:val="4FA60642"/>
    <w:rsid w:val="513ECDBF"/>
    <w:rsid w:val="58A0EE2E"/>
    <w:rsid w:val="67E1503B"/>
    <w:rsid w:val="6BD66E65"/>
    <w:rsid w:val="7558BB81"/>
    <w:rsid w:val="7B3B2866"/>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C4491"/>
  <w15:chartTrackingRefBased/>
  <w15:docId w15:val="{C4293AC4-2C9A-429A-BE57-3BBA6C779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
    <w:basedOn w:val="Normal"/>
    <w:link w:val="ListParagraphChar"/>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semiHidden/>
    <w:unhideWhenUsed/>
    <w:rsid w:val="001F5393"/>
    <w:rPr>
      <w:sz w:val="16"/>
      <w:szCs w:val="16"/>
    </w:rPr>
  </w:style>
  <w:style w:type="paragraph" w:styleId="CommentText">
    <w:name w:val="annotation text"/>
    <w:basedOn w:val="Normal"/>
    <w:link w:val="CommentTextChar"/>
    <w:uiPriority w:val="99"/>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basedOn w:val="Normal"/>
    <w:link w:val="FootnoteTextChar"/>
    <w:uiPriority w:val="99"/>
    <w:unhideWhenUsed/>
    <w:rsid w:val="0067535D"/>
    <w:pPr>
      <w:spacing w:after="0" w:line="240" w:lineRule="auto"/>
    </w:pPr>
    <w:rPr>
      <w:sz w:val="20"/>
      <w:szCs w:val="20"/>
    </w:rPr>
  </w:style>
  <w:style w:type="character" w:customStyle="1" w:styleId="FootnoteTextChar">
    <w:name w:val="Footnote Text Char"/>
    <w:basedOn w:val="DefaultParagraphFont"/>
    <w:link w:val="FootnoteText"/>
    <w:uiPriority w:val="99"/>
    <w:rsid w:val="0067535D"/>
    <w:rPr>
      <w:sz w:val="20"/>
      <w:szCs w:val="20"/>
    </w:rPr>
  </w:style>
  <w:style w:type="character" w:styleId="FootnoteReference">
    <w:name w:val="footnote reference"/>
    <w:basedOn w:val="DefaultParagraphFont"/>
    <w:uiPriority w:val="99"/>
    <w:semiHidden/>
    <w:unhideWhenUsed/>
    <w:rsid w:val="0067535D"/>
    <w:rPr>
      <w:vertAlign w:val="superscript"/>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2259F1"/>
  </w:style>
  <w:style w:type="character" w:styleId="FollowedHyperlink">
    <w:name w:val="FollowedHyperlink"/>
    <w:basedOn w:val="DefaultParagraphFont"/>
    <w:uiPriority w:val="99"/>
    <w:semiHidden/>
    <w:unhideWhenUsed/>
    <w:rsid w:val="0098056C"/>
    <w:rPr>
      <w:color w:val="954F72" w:themeColor="followedHyperlink"/>
      <w:u w:val="single"/>
    </w:rPr>
  </w:style>
  <w:style w:type="paragraph" w:styleId="EndnoteText">
    <w:name w:val="endnote text"/>
    <w:basedOn w:val="Normal"/>
    <w:link w:val="EndnoteTextChar"/>
    <w:uiPriority w:val="99"/>
    <w:semiHidden/>
    <w:unhideWhenUsed/>
    <w:rsid w:val="00D2216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2216D"/>
    <w:rPr>
      <w:sz w:val="20"/>
      <w:szCs w:val="20"/>
    </w:rPr>
  </w:style>
  <w:style w:type="character" w:styleId="EndnoteReference">
    <w:name w:val="endnote reference"/>
    <w:basedOn w:val="DefaultParagraphFont"/>
    <w:uiPriority w:val="99"/>
    <w:semiHidden/>
    <w:unhideWhenUsed/>
    <w:rsid w:val="00D2216D"/>
    <w:rPr>
      <w:vertAlign w:val="superscript"/>
    </w:rPr>
  </w:style>
  <w:style w:type="character" w:customStyle="1" w:styleId="jlqj4b">
    <w:name w:val="jlqj4b"/>
    <w:basedOn w:val="DefaultParagraphFont"/>
    <w:rsid w:val="00524B04"/>
  </w:style>
  <w:style w:type="character" w:customStyle="1" w:styleId="viiyi">
    <w:name w:val="viiyi"/>
    <w:basedOn w:val="DefaultParagraphFont"/>
    <w:rsid w:val="00524B04"/>
  </w:style>
  <w:style w:type="paragraph" w:customStyle="1" w:styleId="paragraph">
    <w:name w:val="paragraph"/>
    <w:basedOn w:val="Normal"/>
    <w:rsid w:val="00A77300"/>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UnresolvedMention1">
    <w:name w:val="Unresolved Mention1"/>
    <w:basedOn w:val="DefaultParagraphFont"/>
    <w:uiPriority w:val="99"/>
    <w:semiHidden/>
    <w:unhideWhenUsed/>
    <w:rsid w:val="0065099E"/>
    <w:rPr>
      <w:color w:val="605E5C"/>
      <w:shd w:val="clear" w:color="auto" w:fill="E1DFDD"/>
    </w:rPr>
  </w:style>
  <w:style w:type="character" w:customStyle="1" w:styleId="UnresolvedMention2">
    <w:name w:val="Unresolved Mention2"/>
    <w:basedOn w:val="DefaultParagraphFont"/>
    <w:uiPriority w:val="99"/>
    <w:semiHidden/>
    <w:unhideWhenUsed/>
    <w:rsid w:val="00481E5D"/>
    <w:rPr>
      <w:color w:val="605E5C"/>
      <w:shd w:val="clear" w:color="auto" w:fill="E1DFDD"/>
    </w:rPr>
  </w:style>
  <w:style w:type="paragraph" w:styleId="Revision">
    <w:name w:val="Revision"/>
    <w:hidden/>
    <w:uiPriority w:val="99"/>
    <w:semiHidden/>
    <w:rsid w:val="00C65E86"/>
    <w:pPr>
      <w:spacing w:after="0" w:line="240" w:lineRule="auto"/>
    </w:pPr>
  </w:style>
  <w:style w:type="character" w:customStyle="1" w:styleId="UnresolvedMention3">
    <w:name w:val="Unresolved Mention3"/>
    <w:basedOn w:val="DefaultParagraphFont"/>
    <w:uiPriority w:val="99"/>
    <w:semiHidden/>
    <w:unhideWhenUsed/>
    <w:rsid w:val="007E5329"/>
    <w:rPr>
      <w:color w:val="605E5C"/>
      <w:shd w:val="clear" w:color="auto" w:fill="E1DFDD"/>
    </w:rPr>
  </w:style>
  <w:style w:type="character" w:styleId="Emphasis">
    <w:name w:val="Emphasis"/>
    <w:basedOn w:val="DefaultParagraphFont"/>
    <w:uiPriority w:val="20"/>
    <w:qFormat/>
    <w:rsid w:val="00AB17E7"/>
    <w:rPr>
      <w:i/>
      <w:iCs/>
    </w:rPr>
  </w:style>
  <w:style w:type="character" w:styleId="PlaceholderText">
    <w:name w:val="Placeholder Text"/>
    <w:basedOn w:val="DefaultParagraphFont"/>
    <w:uiPriority w:val="99"/>
    <w:semiHidden/>
    <w:rsid w:val="00270F5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17737">
      <w:bodyDiv w:val="1"/>
      <w:marLeft w:val="0"/>
      <w:marRight w:val="0"/>
      <w:marTop w:val="0"/>
      <w:marBottom w:val="0"/>
      <w:divBdr>
        <w:top w:val="none" w:sz="0" w:space="0" w:color="auto"/>
        <w:left w:val="none" w:sz="0" w:space="0" w:color="auto"/>
        <w:bottom w:val="none" w:sz="0" w:space="0" w:color="auto"/>
        <w:right w:val="none" w:sz="0" w:space="0" w:color="auto"/>
      </w:divBdr>
    </w:div>
    <w:div w:id="163015283">
      <w:bodyDiv w:val="1"/>
      <w:marLeft w:val="0"/>
      <w:marRight w:val="0"/>
      <w:marTop w:val="0"/>
      <w:marBottom w:val="0"/>
      <w:divBdr>
        <w:top w:val="none" w:sz="0" w:space="0" w:color="auto"/>
        <w:left w:val="none" w:sz="0" w:space="0" w:color="auto"/>
        <w:bottom w:val="none" w:sz="0" w:space="0" w:color="auto"/>
        <w:right w:val="none" w:sz="0" w:space="0" w:color="auto"/>
      </w:divBdr>
    </w:div>
    <w:div w:id="175310669">
      <w:bodyDiv w:val="1"/>
      <w:marLeft w:val="0"/>
      <w:marRight w:val="0"/>
      <w:marTop w:val="0"/>
      <w:marBottom w:val="0"/>
      <w:divBdr>
        <w:top w:val="none" w:sz="0" w:space="0" w:color="auto"/>
        <w:left w:val="none" w:sz="0" w:space="0" w:color="auto"/>
        <w:bottom w:val="none" w:sz="0" w:space="0" w:color="auto"/>
        <w:right w:val="none" w:sz="0" w:space="0" w:color="auto"/>
      </w:divBdr>
    </w:div>
    <w:div w:id="380979517">
      <w:bodyDiv w:val="1"/>
      <w:marLeft w:val="0"/>
      <w:marRight w:val="0"/>
      <w:marTop w:val="0"/>
      <w:marBottom w:val="0"/>
      <w:divBdr>
        <w:top w:val="none" w:sz="0" w:space="0" w:color="auto"/>
        <w:left w:val="none" w:sz="0" w:space="0" w:color="auto"/>
        <w:bottom w:val="none" w:sz="0" w:space="0" w:color="auto"/>
        <w:right w:val="none" w:sz="0" w:space="0" w:color="auto"/>
      </w:divBdr>
    </w:div>
    <w:div w:id="531112917">
      <w:bodyDiv w:val="1"/>
      <w:marLeft w:val="0"/>
      <w:marRight w:val="0"/>
      <w:marTop w:val="0"/>
      <w:marBottom w:val="0"/>
      <w:divBdr>
        <w:top w:val="none" w:sz="0" w:space="0" w:color="auto"/>
        <w:left w:val="none" w:sz="0" w:space="0" w:color="auto"/>
        <w:bottom w:val="none" w:sz="0" w:space="0" w:color="auto"/>
        <w:right w:val="none" w:sz="0" w:space="0" w:color="auto"/>
      </w:divBdr>
    </w:div>
    <w:div w:id="584386047">
      <w:bodyDiv w:val="1"/>
      <w:marLeft w:val="0"/>
      <w:marRight w:val="0"/>
      <w:marTop w:val="0"/>
      <w:marBottom w:val="0"/>
      <w:divBdr>
        <w:top w:val="none" w:sz="0" w:space="0" w:color="auto"/>
        <w:left w:val="none" w:sz="0" w:space="0" w:color="auto"/>
        <w:bottom w:val="none" w:sz="0" w:space="0" w:color="auto"/>
        <w:right w:val="none" w:sz="0" w:space="0" w:color="auto"/>
      </w:divBdr>
    </w:div>
    <w:div w:id="808478773">
      <w:bodyDiv w:val="1"/>
      <w:marLeft w:val="0"/>
      <w:marRight w:val="0"/>
      <w:marTop w:val="0"/>
      <w:marBottom w:val="0"/>
      <w:divBdr>
        <w:top w:val="none" w:sz="0" w:space="0" w:color="auto"/>
        <w:left w:val="none" w:sz="0" w:space="0" w:color="auto"/>
        <w:bottom w:val="none" w:sz="0" w:space="0" w:color="auto"/>
        <w:right w:val="none" w:sz="0" w:space="0" w:color="auto"/>
      </w:divBdr>
    </w:div>
    <w:div w:id="853349577">
      <w:bodyDiv w:val="1"/>
      <w:marLeft w:val="0"/>
      <w:marRight w:val="0"/>
      <w:marTop w:val="0"/>
      <w:marBottom w:val="0"/>
      <w:divBdr>
        <w:top w:val="none" w:sz="0" w:space="0" w:color="auto"/>
        <w:left w:val="none" w:sz="0" w:space="0" w:color="auto"/>
        <w:bottom w:val="none" w:sz="0" w:space="0" w:color="auto"/>
        <w:right w:val="none" w:sz="0" w:space="0" w:color="auto"/>
      </w:divBdr>
    </w:div>
    <w:div w:id="917910250">
      <w:bodyDiv w:val="1"/>
      <w:marLeft w:val="0"/>
      <w:marRight w:val="0"/>
      <w:marTop w:val="0"/>
      <w:marBottom w:val="0"/>
      <w:divBdr>
        <w:top w:val="none" w:sz="0" w:space="0" w:color="auto"/>
        <w:left w:val="none" w:sz="0" w:space="0" w:color="auto"/>
        <w:bottom w:val="none" w:sz="0" w:space="0" w:color="auto"/>
        <w:right w:val="none" w:sz="0" w:space="0" w:color="auto"/>
      </w:divBdr>
    </w:div>
    <w:div w:id="1404060178">
      <w:bodyDiv w:val="1"/>
      <w:marLeft w:val="0"/>
      <w:marRight w:val="0"/>
      <w:marTop w:val="0"/>
      <w:marBottom w:val="0"/>
      <w:divBdr>
        <w:top w:val="none" w:sz="0" w:space="0" w:color="auto"/>
        <w:left w:val="none" w:sz="0" w:space="0" w:color="auto"/>
        <w:bottom w:val="none" w:sz="0" w:space="0" w:color="auto"/>
        <w:right w:val="none" w:sz="0" w:space="0" w:color="auto"/>
      </w:divBdr>
    </w:div>
    <w:div w:id="1463570758">
      <w:bodyDiv w:val="1"/>
      <w:marLeft w:val="0"/>
      <w:marRight w:val="0"/>
      <w:marTop w:val="0"/>
      <w:marBottom w:val="0"/>
      <w:divBdr>
        <w:top w:val="none" w:sz="0" w:space="0" w:color="auto"/>
        <w:left w:val="none" w:sz="0" w:space="0" w:color="auto"/>
        <w:bottom w:val="none" w:sz="0" w:space="0" w:color="auto"/>
        <w:right w:val="none" w:sz="0" w:space="0" w:color="auto"/>
      </w:divBdr>
    </w:div>
    <w:div w:id="1523666480">
      <w:bodyDiv w:val="1"/>
      <w:marLeft w:val="0"/>
      <w:marRight w:val="0"/>
      <w:marTop w:val="0"/>
      <w:marBottom w:val="0"/>
      <w:divBdr>
        <w:top w:val="none" w:sz="0" w:space="0" w:color="auto"/>
        <w:left w:val="none" w:sz="0" w:space="0" w:color="auto"/>
        <w:bottom w:val="none" w:sz="0" w:space="0" w:color="auto"/>
        <w:right w:val="none" w:sz="0" w:space="0" w:color="auto"/>
      </w:divBdr>
    </w:div>
    <w:div w:id="1850753269">
      <w:bodyDiv w:val="1"/>
      <w:marLeft w:val="0"/>
      <w:marRight w:val="0"/>
      <w:marTop w:val="0"/>
      <w:marBottom w:val="0"/>
      <w:divBdr>
        <w:top w:val="none" w:sz="0" w:space="0" w:color="auto"/>
        <w:left w:val="none" w:sz="0" w:space="0" w:color="auto"/>
        <w:bottom w:val="none" w:sz="0" w:space="0" w:color="auto"/>
        <w:right w:val="none" w:sz="0" w:space="0" w:color="auto"/>
      </w:divBdr>
    </w:div>
    <w:div w:id="2091385706">
      <w:bodyDiv w:val="1"/>
      <w:marLeft w:val="0"/>
      <w:marRight w:val="0"/>
      <w:marTop w:val="0"/>
      <w:marBottom w:val="0"/>
      <w:divBdr>
        <w:top w:val="none" w:sz="0" w:space="0" w:color="auto"/>
        <w:left w:val="none" w:sz="0" w:space="0" w:color="auto"/>
        <w:bottom w:val="none" w:sz="0" w:space="0" w:color="auto"/>
        <w:right w:val="none" w:sz="0" w:space="0" w:color="auto"/>
      </w:divBdr>
    </w:div>
    <w:div w:id="2132819580">
      <w:bodyDiv w:val="1"/>
      <w:marLeft w:val="0"/>
      <w:marRight w:val="0"/>
      <w:marTop w:val="0"/>
      <w:marBottom w:val="0"/>
      <w:divBdr>
        <w:top w:val="none" w:sz="0" w:space="0" w:color="auto"/>
        <w:left w:val="none" w:sz="0" w:space="0" w:color="auto"/>
        <w:bottom w:val="none" w:sz="0" w:space="0" w:color="auto"/>
        <w:right w:val="none" w:sz="0" w:space="0" w:color="auto"/>
      </w:divBdr>
      <w:divsChild>
        <w:div w:id="519585583">
          <w:marLeft w:val="0"/>
          <w:marRight w:val="0"/>
          <w:marTop w:val="0"/>
          <w:marBottom w:val="0"/>
          <w:divBdr>
            <w:top w:val="none" w:sz="0" w:space="0" w:color="auto"/>
            <w:left w:val="none" w:sz="0" w:space="0" w:color="auto"/>
            <w:bottom w:val="none" w:sz="0" w:space="0" w:color="auto"/>
            <w:right w:val="none" w:sz="0" w:space="0" w:color="auto"/>
          </w:divBdr>
          <w:divsChild>
            <w:div w:id="1834418360">
              <w:marLeft w:val="0"/>
              <w:marRight w:val="0"/>
              <w:marTop w:val="0"/>
              <w:marBottom w:val="0"/>
              <w:divBdr>
                <w:top w:val="none" w:sz="0" w:space="0" w:color="auto"/>
                <w:left w:val="none" w:sz="0" w:space="0" w:color="auto"/>
                <w:bottom w:val="none" w:sz="0" w:space="0" w:color="auto"/>
                <w:right w:val="none" w:sz="0" w:space="0" w:color="auto"/>
              </w:divBdr>
              <w:divsChild>
                <w:div w:id="1251619681">
                  <w:marLeft w:val="0"/>
                  <w:marRight w:val="0"/>
                  <w:marTop w:val="0"/>
                  <w:marBottom w:val="0"/>
                  <w:divBdr>
                    <w:top w:val="none" w:sz="0" w:space="0" w:color="auto"/>
                    <w:left w:val="none" w:sz="0" w:space="0" w:color="auto"/>
                    <w:bottom w:val="none" w:sz="0" w:space="0" w:color="auto"/>
                    <w:right w:val="none" w:sz="0" w:space="0" w:color="auto"/>
                  </w:divBdr>
                  <w:divsChild>
                    <w:div w:id="818494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em.gov.lv/lv/buvniecibas-nozare-attistiba-strategija-un-petijumi" TargetMode="External"/><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5" Type="http://schemas.openxmlformats.org/officeDocument/2006/relationships/hyperlink" Target="https://www.lm.gov.lv/lv/socialo-pakalpojumu-sniedzeju-registrs" TargetMode="External"/><Relationship Id="rId4"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87D81CC44191443BCE9A84915FD18C3" ma:contentTypeVersion="11" ma:contentTypeDescription="Create a new document." ma:contentTypeScope="" ma:versionID="21026fbe3d385f5f8b7940c12a29f869">
  <xsd:schema xmlns:xsd="http://www.w3.org/2001/XMLSchema" xmlns:xs="http://www.w3.org/2001/XMLSchema" xmlns:p="http://schemas.microsoft.com/office/2006/metadata/properties" xmlns:ns3="b79beaba-54a4-46e7-a1cc-cc0bd0fa3328" targetNamespace="http://schemas.microsoft.com/office/2006/metadata/properties" ma:root="true" ma:fieldsID="17d041801d2414b2bf015265ce6c0c32" ns3:_="">
    <xsd:import namespace="b79beaba-54a4-46e7-a1cc-cc0bd0fa332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ObjectDetectorVersions" minOccurs="0"/>
                <xsd:element ref="ns3:MediaServiceSearchProperties" minOccurs="0"/>
                <xsd:element ref="ns3:MediaServiceSystem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9beaba-54a4-46e7-a1cc-cc0bd0fa33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846083-87ED-48AD-A3D9-6EE90CBB446C}">
  <ds:schemaRefs>
    <ds:schemaRef ds:uri="http://schemas.microsoft.com/office/2006/metadata/properties"/>
    <ds:schemaRef ds:uri="http://purl.org/dc/dcmitype/"/>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b79beaba-54a4-46e7-a1cc-cc0bd0fa3328"/>
    <ds:schemaRef ds:uri="http://www.w3.org/XML/1998/namespace"/>
    <ds:schemaRef ds:uri="http://purl.org/dc/terms/"/>
  </ds:schemaRefs>
</ds:datastoreItem>
</file>

<file path=customXml/itemProps2.xml><?xml version="1.0" encoding="utf-8"?>
<ds:datastoreItem xmlns:ds="http://schemas.openxmlformats.org/officeDocument/2006/customXml" ds:itemID="{48FDB57F-73FF-48A2-BC1C-946F180A85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9beaba-54a4-46e7-a1cc-cc0bd0fa33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7F075E-4E3F-4067-AAB8-A18942C3649E}">
  <ds:schemaRefs>
    <ds:schemaRef ds:uri="http://schemas.microsoft.com/sharepoint/v3/contenttype/forms"/>
  </ds:schemaRefs>
</ds:datastoreItem>
</file>

<file path=customXml/itemProps4.xml><?xml version="1.0" encoding="utf-8"?>
<ds:datastoreItem xmlns:ds="http://schemas.openxmlformats.org/officeDocument/2006/customXml" ds:itemID="{000C7D96-CC27-4576-9792-E25ECDDA4848}">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137</TotalTime>
  <Pages>12</Pages>
  <Words>25364</Words>
  <Characters>14459</Characters>
  <Application>Microsoft Office Word</Application>
  <DocSecurity>0</DocSecurity>
  <Lines>120</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 2</dc:creator>
  <cp:keywords/>
  <dc:description/>
  <cp:lastModifiedBy>Anna Pukse</cp:lastModifiedBy>
  <cp:revision>19</cp:revision>
  <cp:lastPrinted>2022-03-02T09:35:00Z</cp:lastPrinted>
  <dcterms:created xsi:type="dcterms:W3CDTF">2024-09-23T11:55:00Z</dcterms:created>
  <dcterms:modified xsi:type="dcterms:W3CDTF">2025-05-27T10:26:00Z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0x010100787D81CC44191443BCE9A84915FD18C3</vt:lpwstr>
  </property>
</Properties>
</file>